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96" w:rsidRPr="00DC548D" w:rsidRDefault="00D63996" w:rsidP="00D11E02"/>
    <w:p w:rsidR="008030BD" w:rsidRPr="00DC548D" w:rsidRDefault="008030BD" w:rsidP="008030BD">
      <w:pPr>
        <w:ind w:left="4536"/>
        <w:rPr>
          <w:sz w:val="28"/>
          <w:szCs w:val="28"/>
        </w:rPr>
      </w:pPr>
      <w:r w:rsidRPr="00DC548D">
        <w:rPr>
          <w:sz w:val="28"/>
          <w:szCs w:val="28"/>
        </w:rPr>
        <w:t>УТВЕРЖДЕНО</w:t>
      </w:r>
    </w:p>
    <w:p w:rsidR="008030BD" w:rsidRPr="00DC548D" w:rsidRDefault="008030BD" w:rsidP="008030BD">
      <w:pPr>
        <w:ind w:left="4536"/>
        <w:rPr>
          <w:sz w:val="28"/>
          <w:szCs w:val="28"/>
        </w:rPr>
      </w:pPr>
      <w:r w:rsidRPr="00DC548D">
        <w:rPr>
          <w:sz w:val="28"/>
          <w:szCs w:val="28"/>
        </w:rPr>
        <w:t>Решением совета</w:t>
      </w:r>
    </w:p>
    <w:p w:rsidR="008030BD" w:rsidRPr="00DC548D" w:rsidRDefault="008030BD" w:rsidP="008030BD">
      <w:pPr>
        <w:ind w:left="4536"/>
        <w:rPr>
          <w:sz w:val="28"/>
          <w:szCs w:val="28"/>
        </w:rPr>
      </w:pPr>
      <w:r w:rsidRPr="00DC548D">
        <w:rPr>
          <w:sz w:val="28"/>
          <w:szCs w:val="28"/>
        </w:rPr>
        <w:t>Саморегулируемой организации</w:t>
      </w:r>
    </w:p>
    <w:p w:rsidR="008030BD" w:rsidRPr="00DC548D" w:rsidRDefault="008030BD" w:rsidP="008030BD">
      <w:pPr>
        <w:ind w:left="4536"/>
        <w:rPr>
          <w:sz w:val="28"/>
          <w:szCs w:val="28"/>
        </w:rPr>
      </w:pPr>
      <w:r w:rsidRPr="00DC548D">
        <w:rPr>
          <w:sz w:val="28"/>
          <w:szCs w:val="28"/>
        </w:rPr>
        <w:t>Ассоциации «Союз Профессиональных</w:t>
      </w:r>
    </w:p>
    <w:p w:rsidR="008030BD" w:rsidRPr="00DC548D" w:rsidRDefault="008030BD" w:rsidP="008030BD">
      <w:pPr>
        <w:ind w:left="4536"/>
        <w:rPr>
          <w:sz w:val="28"/>
          <w:szCs w:val="28"/>
        </w:rPr>
      </w:pPr>
      <w:r w:rsidRPr="00DC548D">
        <w:rPr>
          <w:sz w:val="28"/>
          <w:szCs w:val="28"/>
        </w:rPr>
        <w:t>Строителей Южного Региона»</w:t>
      </w:r>
    </w:p>
    <w:p w:rsidR="008030BD" w:rsidRPr="00DC548D" w:rsidRDefault="008030BD" w:rsidP="008030BD">
      <w:pPr>
        <w:ind w:left="4536"/>
        <w:rPr>
          <w:sz w:val="28"/>
          <w:szCs w:val="28"/>
        </w:rPr>
      </w:pPr>
      <w:r w:rsidRPr="00DC548D">
        <w:rPr>
          <w:sz w:val="28"/>
          <w:szCs w:val="28"/>
        </w:rPr>
        <w:t xml:space="preserve">от </w:t>
      </w:r>
      <w:r w:rsidR="009B7C0B" w:rsidRPr="00DC548D">
        <w:rPr>
          <w:sz w:val="28"/>
          <w:szCs w:val="28"/>
        </w:rPr>
        <w:t xml:space="preserve"> </w:t>
      </w:r>
      <w:r w:rsidR="001D4451">
        <w:rPr>
          <w:sz w:val="28"/>
          <w:szCs w:val="28"/>
        </w:rPr>
        <w:t xml:space="preserve">27 июня </w:t>
      </w:r>
      <w:r w:rsidR="007D7CC3">
        <w:rPr>
          <w:sz w:val="28"/>
          <w:szCs w:val="28"/>
        </w:rPr>
        <w:t xml:space="preserve"> 2019</w:t>
      </w:r>
      <w:r w:rsidRPr="00DC548D">
        <w:rPr>
          <w:sz w:val="28"/>
          <w:szCs w:val="28"/>
        </w:rPr>
        <w:t xml:space="preserve"> г., протокол №</w:t>
      </w:r>
      <w:r w:rsidR="001D4451">
        <w:rPr>
          <w:sz w:val="28"/>
          <w:szCs w:val="28"/>
        </w:rPr>
        <w:t xml:space="preserve"> 49</w:t>
      </w:r>
      <w:r w:rsidRPr="00DC548D">
        <w:rPr>
          <w:sz w:val="28"/>
          <w:szCs w:val="28"/>
        </w:rPr>
        <w:t xml:space="preserve"> </w:t>
      </w:r>
    </w:p>
    <w:p w:rsidR="00663526" w:rsidRPr="00DC548D" w:rsidRDefault="00663526" w:rsidP="00663526">
      <w:pPr>
        <w:jc w:val="right"/>
      </w:pPr>
    </w:p>
    <w:p w:rsidR="00663526" w:rsidRPr="00DC548D" w:rsidRDefault="00663526" w:rsidP="00663526">
      <w:pPr>
        <w:jc w:val="right"/>
      </w:pPr>
    </w:p>
    <w:p w:rsidR="00663526" w:rsidRPr="00DC548D" w:rsidRDefault="00663526" w:rsidP="00663526">
      <w:pPr>
        <w:jc w:val="right"/>
      </w:pPr>
    </w:p>
    <w:p w:rsidR="00663526" w:rsidRPr="00DC548D" w:rsidRDefault="00663526" w:rsidP="00663526">
      <w:pPr>
        <w:jc w:val="right"/>
      </w:pPr>
    </w:p>
    <w:p w:rsidR="00663526" w:rsidRPr="00DC548D" w:rsidRDefault="00663526" w:rsidP="00663526">
      <w:pPr>
        <w:jc w:val="right"/>
      </w:pPr>
    </w:p>
    <w:p w:rsidR="00663526" w:rsidRPr="00DC548D" w:rsidRDefault="00663526" w:rsidP="00663526">
      <w:pPr>
        <w:jc w:val="right"/>
      </w:pPr>
    </w:p>
    <w:p w:rsidR="00663526" w:rsidRPr="00DC548D" w:rsidRDefault="00663526" w:rsidP="00663526">
      <w:pPr>
        <w:pStyle w:val="ConsPlusNormal"/>
        <w:widowControl/>
        <w:ind w:firstLine="0"/>
        <w:jc w:val="center"/>
        <w:rPr>
          <w:rFonts w:ascii="Times New Roman" w:hAnsi="Times New Roman" w:cs="Times New Roman"/>
          <w:sz w:val="24"/>
          <w:szCs w:val="24"/>
        </w:rPr>
      </w:pPr>
    </w:p>
    <w:p w:rsidR="00763F17" w:rsidRPr="00DC548D" w:rsidRDefault="00763F17" w:rsidP="00663526">
      <w:pPr>
        <w:pStyle w:val="ConsPlusNormal"/>
        <w:widowControl/>
        <w:ind w:firstLine="0"/>
        <w:jc w:val="center"/>
        <w:rPr>
          <w:rFonts w:ascii="Times New Roman" w:hAnsi="Times New Roman" w:cs="Times New Roman"/>
          <w:sz w:val="24"/>
          <w:szCs w:val="24"/>
        </w:rPr>
      </w:pPr>
    </w:p>
    <w:p w:rsidR="008030BD" w:rsidRPr="00DC548D" w:rsidRDefault="008030BD" w:rsidP="00663526">
      <w:pPr>
        <w:pStyle w:val="ConsPlusNormal"/>
        <w:widowControl/>
        <w:ind w:firstLine="0"/>
        <w:jc w:val="center"/>
        <w:rPr>
          <w:rFonts w:ascii="Times New Roman" w:hAnsi="Times New Roman" w:cs="Times New Roman"/>
          <w:sz w:val="24"/>
          <w:szCs w:val="24"/>
        </w:rPr>
      </w:pPr>
    </w:p>
    <w:p w:rsidR="008030BD" w:rsidRPr="00DC548D" w:rsidRDefault="008030BD" w:rsidP="00663526">
      <w:pPr>
        <w:pStyle w:val="ConsPlusNormal"/>
        <w:widowControl/>
        <w:ind w:firstLine="0"/>
        <w:jc w:val="center"/>
        <w:rPr>
          <w:rFonts w:ascii="Times New Roman" w:hAnsi="Times New Roman" w:cs="Times New Roman"/>
          <w:sz w:val="24"/>
          <w:szCs w:val="24"/>
        </w:rPr>
      </w:pPr>
    </w:p>
    <w:p w:rsidR="008030BD" w:rsidRPr="00DC548D" w:rsidRDefault="008030BD" w:rsidP="00663526">
      <w:pPr>
        <w:pStyle w:val="ConsPlusNormal"/>
        <w:widowControl/>
        <w:ind w:firstLine="0"/>
        <w:jc w:val="center"/>
        <w:rPr>
          <w:rFonts w:ascii="Times New Roman" w:hAnsi="Times New Roman" w:cs="Times New Roman"/>
          <w:sz w:val="24"/>
          <w:szCs w:val="24"/>
        </w:rPr>
      </w:pPr>
    </w:p>
    <w:p w:rsidR="008030BD" w:rsidRPr="00DC548D" w:rsidRDefault="008030BD" w:rsidP="00663526">
      <w:pPr>
        <w:pStyle w:val="ConsPlusNormal"/>
        <w:widowControl/>
        <w:ind w:firstLine="0"/>
        <w:jc w:val="center"/>
        <w:rPr>
          <w:rFonts w:ascii="Times New Roman" w:hAnsi="Times New Roman" w:cs="Times New Roman"/>
          <w:sz w:val="24"/>
          <w:szCs w:val="24"/>
        </w:rPr>
      </w:pPr>
    </w:p>
    <w:p w:rsidR="00663526" w:rsidRPr="00DC548D" w:rsidRDefault="00663526" w:rsidP="00663526">
      <w:pPr>
        <w:pStyle w:val="ConsPlusNormal"/>
        <w:widowControl/>
        <w:ind w:firstLine="0"/>
        <w:jc w:val="center"/>
        <w:rPr>
          <w:rFonts w:ascii="Times New Roman" w:hAnsi="Times New Roman" w:cs="Times New Roman"/>
          <w:sz w:val="32"/>
          <w:szCs w:val="32"/>
        </w:rPr>
      </w:pPr>
    </w:p>
    <w:p w:rsidR="008030BD" w:rsidRPr="00DC548D" w:rsidRDefault="008030BD" w:rsidP="008030BD">
      <w:pPr>
        <w:jc w:val="center"/>
        <w:rPr>
          <w:b/>
          <w:sz w:val="32"/>
          <w:szCs w:val="32"/>
        </w:rPr>
      </w:pPr>
      <w:r w:rsidRPr="00DC548D">
        <w:rPr>
          <w:b/>
          <w:sz w:val="32"/>
          <w:szCs w:val="32"/>
        </w:rPr>
        <w:t>ПОЛОЖЕНИЕ</w:t>
      </w:r>
    </w:p>
    <w:p w:rsidR="008030BD" w:rsidRPr="00DC548D" w:rsidRDefault="00F27F54" w:rsidP="008030BD">
      <w:pPr>
        <w:jc w:val="center"/>
        <w:rPr>
          <w:b/>
          <w:sz w:val="32"/>
          <w:szCs w:val="32"/>
        </w:rPr>
      </w:pPr>
      <w:r w:rsidRPr="00DC548D">
        <w:rPr>
          <w:b/>
          <w:sz w:val="32"/>
          <w:szCs w:val="32"/>
        </w:rPr>
        <w:t xml:space="preserve">о контроле </w:t>
      </w:r>
      <w:r w:rsidR="008030BD" w:rsidRPr="00DC548D">
        <w:rPr>
          <w:b/>
          <w:sz w:val="32"/>
          <w:szCs w:val="32"/>
        </w:rPr>
        <w:t>Саморегулируемой организации Ассоциации</w:t>
      </w:r>
    </w:p>
    <w:p w:rsidR="00AF0C79" w:rsidRPr="00DC548D" w:rsidRDefault="008030BD" w:rsidP="008030BD">
      <w:pPr>
        <w:pStyle w:val="ConsPlusNormal"/>
        <w:widowControl/>
        <w:ind w:firstLine="0"/>
        <w:jc w:val="center"/>
        <w:rPr>
          <w:rFonts w:ascii="Times New Roman" w:hAnsi="Times New Roman" w:cs="Times New Roman"/>
          <w:b/>
          <w:sz w:val="32"/>
          <w:szCs w:val="32"/>
        </w:rPr>
      </w:pPr>
      <w:r w:rsidRPr="00DC548D">
        <w:rPr>
          <w:rFonts w:ascii="Times New Roman" w:hAnsi="Times New Roman" w:cs="Times New Roman"/>
          <w:b/>
          <w:sz w:val="32"/>
          <w:szCs w:val="32"/>
        </w:rPr>
        <w:t>«Союз Профессиональных Строителей Южного Региона»</w:t>
      </w:r>
    </w:p>
    <w:p w:rsidR="00663526" w:rsidRPr="00DC548D" w:rsidRDefault="00F27F54" w:rsidP="00763F17">
      <w:pPr>
        <w:pStyle w:val="ConsPlusNormal"/>
        <w:widowControl/>
        <w:ind w:firstLine="0"/>
        <w:jc w:val="center"/>
        <w:rPr>
          <w:rFonts w:ascii="Times New Roman" w:hAnsi="Times New Roman" w:cs="Times New Roman"/>
          <w:b/>
          <w:sz w:val="32"/>
          <w:szCs w:val="32"/>
        </w:rPr>
      </w:pPr>
      <w:r w:rsidRPr="00DC548D">
        <w:rPr>
          <w:rFonts w:ascii="Times New Roman" w:hAnsi="Times New Roman" w:cs="Times New Roman"/>
          <w:b/>
          <w:sz w:val="32"/>
          <w:szCs w:val="32"/>
        </w:rPr>
        <w:t>за деятельностью</w:t>
      </w:r>
      <w:r w:rsidR="003704E0" w:rsidRPr="00DC548D">
        <w:rPr>
          <w:rFonts w:ascii="Times New Roman" w:hAnsi="Times New Roman" w:cs="Times New Roman"/>
          <w:b/>
          <w:sz w:val="32"/>
          <w:szCs w:val="32"/>
        </w:rPr>
        <w:t xml:space="preserve"> </w:t>
      </w:r>
      <w:r w:rsidRPr="00DC548D">
        <w:rPr>
          <w:rFonts w:ascii="Times New Roman" w:hAnsi="Times New Roman" w:cs="Times New Roman"/>
          <w:b/>
          <w:sz w:val="32"/>
          <w:szCs w:val="32"/>
        </w:rPr>
        <w:t>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663526" w:rsidRPr="00DC548D" w:rsidRDefault="00663526" w:rsidP="00663526">
      <w:pPr>
        <w:pStyle w:val="ConsPlusNormal"/>
        <w:widowControl/>
        <w:ind w:firstLine="0"/>
        <w:jc w:val="center"/>
        <w:rPr>
          <w:rFonts w:ascii="Times New Roman" w:hAnsi="Times New Roman" w:cs="Times New Roman"/>
          <w:b/>
          <w:sz w:val="24"/>
          <w:szCs w:val="24"/>
        </w:rPr>
      </w:pPr>
    </w:p>
    <w:p w:rsidR="00663526" w:rsidRPr="00DC548D" w:rsidRDefault="00663526" w:rsidP="00663526"/>
    <w:p w:rsidR="00763F17" w:rsidRPr="00DC548D" w:rsidRDefault="00763F17" w:rsidP="00663526"/>
    <w:p w:rsidR="00763F17" w:rsidRPr="00DC548D" w:rsidRDefault="00763F17" w:rsidP="00663526"/>
    <w:p w:rsidR="00EA77D0" w:rsidRPr="00DC548D" w:rsidRDefault="00EA77D0" w:rsidP="00663526"/>
    <w:p w:rsidR="00EA77D0" w:rsidRPr="00DC548D" w:rsidRDefault="00EA77D0" w:rsidP="00663526"/>
    <w:p w:rsidR="00EA77D0" w:rsidRPr="00DC548D" w:rsidRDefault="00EA77D0" w:rsidP="00663526"/>
    <w:p w:rsidR="00EA77D0" w:rsidRPr="00DC548D" w:rsidRDefault="00EA77D0" w:rsidP="00663526"/>
    <w:p w:rsidR="00EA77D0" w:rsidRPr="00DC548D" w:rsidRDefault="00EA77D0" w:rsidP="00663526"/>
    <w:p w:rsidR="00EA77D0" w:rsidRPr="00DC548D" w:rsidRDefault="00EA77D0" w:rsidP="00663526"/>
    <w:p w:rsidR="00EA77D0" w:rsidRPr="00DC548D" w:rsidRDefault="00EA77D0" w:rsidP="00663526"/>
    <w:p w:rsidR="00EA77D0" w:rsidRPr="00DC548D" w:rsidRDefault="00EA77D0" w:rsidP="00663526"/>
    <w:p w:rsidR="00EA77D0" w:rsidRPr="00DC548D" w:rsidRDefault="00EA77D0" w:rsidP="00663526"/>
    <w:p w:rsidR="00EA77D0" w:rsidRPr="00DC548D" w:rsidRDefault="00EA77D0" w:rsidP="00663526"/>
    <w:p w:rsidR="00EA77D0" w:rsidRPr="00DC548D" w:rsidRDefault="00EA77D0" w:rsidP="00663526"/>
    <w:p w:rsidR="00EA77D0" w:rsidRPr="00DC548D" w:rsidRDefault="00EA77D0" w:rsidP="00663526"/>
    <w:p w:rsidR="00EA77D0" w:rsidRPr="00DC548D" w:rsidRDefault="00EA77D0" w:rsidP="00663526"/>
    <w:p w:rsidR="008030BD" w:rsidRDefault="008030BD" w:rsidP="00663526"/>
    <w:p w:rsidR="00DC548D" w:rsidRDefault="00DC548D" w:rsidP="00663526"/>
    <w:p w:rsidR="00DC548D" w:rsidRDefault="00DC548D" w:rsidP="00663526"/>
    <w:p w:rsidR="00DC548D" w:rsidRDefault="00DC548D" w:rsidP="00663526"/>
    <w:p w:rsidR="00EA77D0" w:rsidRPr="00DC548D" w:rsidRDefault="00EA77D0" w:rsidP="00663526"/>
    <w:p w:rsidR="001D4451" w:rsidRDefault="001D4451" w:rsidP="00663526">
      <w:pPr>
        <w:jc w:val="center"/>
        <w:rPr>
          <w:sz w:val="28"/>
          <w:szCs w:val="28"/>
        </w:rPr>
      </w:pPr>
      <w:r>
        <w:rPr>
          <w:sz w:val="28"/>
          <w:szCs w:val="28"/>
        </w:rPr>
        <w:t xml:space="preserve">г. </w:t>
      </w:r>
      <w:r w:rsidR="008030BD" w:rsidRPr="00DC548D">
        <w:rPr>
          <w:sz w:val="28"/>
          <w:szCs w:val="28"/>
        </w:rPr>
        <w:t xml:space="preserve">Краснодар, </w:t>
      </w:r>
    </w:p>
    <w:p w:rsidR="00663526" w:rsidRPr="00DC548D" w:rsidRDefault="008030BD" w:rsidP="00663526">
      <w:pPr>
        <w:jc w:val="center"/>
        <w:rPr>
          <w:sz w:val="28"/>
          <w:szCs w:val="28"/>
        </w:rPr>
      </w:pPr>
      <w:r w:rsidRPr="00DC548D">
        <w:rPr>
          <w:sz w:val="28"/>
          <w:szCs w:val="28"/>
        </w:rPr>
        <w:t>201</w:t>
      </w:r>
      <w:r w:rsidR="005311FD">
        <w:rPr>
          <w:sz w:val="28"/>
          <w:szCs w:val="28"/>
        </w:rPr>
        <w:t>9</w:t>
      </w:r>
    </w:p>
    <w:p w:rsidR="00261A5B" w:rsidRPr="00DC548D" w:rsidRDefault="00906BA0" w:rsidP="001F6E6C">
      <w:pPr>
        <w:pStyle w:val="a7"/>
        <w:widowControl w:val="0"/>
        <w:autoSpaceDE w:val="0"/>
        <w:autoSpaceDN w:val="0"/>
        <w:adjustRightInd w:val="0"/>
        <w:spacing w:after="0"/>
        <w:ind w:left="567" w:right="-2"/>
        <w:jc w:val="center"/>
        <w:rPr>
          <w:rFonts w:ascii="Times New Roman" w:hAnsi="Times New Roman"/>
          <w:b/>
          <w:bCs/>
          <w:sz w:val="24"/>
          <w:szCs w:val="24"/>
        </w:rPr>
      </w:pPr>
      <w:r w:rsidRPr="00DC548D">
        <w:rPr>
          <w:rFonts w:ascii="Times New Roman" w:hAnsi="Times New Roman"/>
          <w:b/>
          <w:bCs/>
          <w:sz w:val="24"/>
          <w:szCs w:val="24"/>
        </w:rPr>
        <w:lastRenderedPageBreak/>
        <w:t xml:space="preserve">1. </w:t>
      </w:r>
      <w:r w:rsidR="00C33712" w:rsidRPr="00DC548D">
        <w:rPr>
          <w:rFonts w:ascii="Times New Roman" w:hAnsi="Times New Roman"/>
          <w:b/>
          <w:bCs/>
          <w:sz w:val="24"/>
          <w:szCs w:val="24"/>
        </w:rPr>
        <w:t>Вступление</w:t>
      </w:r>
    </w:p>
    <w:p w:rsidR="00B30298" w:rsidRPr="00DC548D" w:rsidRDefault="00B30298" w:rsidP="001F6E6C">
      <w:pPr>
        <w:pStyle w:val="a7"/>
        <w:widowControl w:val="0"/>
        <w:autoSpaceDE w:val="0"/>
        <w:autoSpaceDN w:val="0"/>
        <w:adjustRightInd w:val="0"/>
        <w:spacing w:after="0"/>
        <w:ind w:left="0" w:right="-2" w:firstLine="567"/>
        <w:jc w:val="center"/>
        <w:rPr>
          <w:rFonts w:ascii="Times New Roman" w:hAnsi="Times New Roman"/>
          <w:b/>
          <w:bCs/>
          <w:sz w:val="24"/>
          <w:szCs w:val="24"/>
        </w:rPr>
      </w:pPr>
    </w:p>
    <w:p w:rsidR="008030BD" w:rsidRPr="007A4263" w:rsidRDefault="00AF0C79" w:rsidP="00C67F6A">
      <w:pPr>
        <w:ind w:firstLine="709"/>
        <w:jc w:val="both"/>
        <w:rPr>
          <w:color w:val="000000" w:themeColor="text1"/>
        </w:rPr>
      </w:pPr>
      <w:r w:rsidRPr="007A4263">
        <w:rPr>
          <w:color w:val="000000" w:themeColor="text1"/>
        </w:rPr>
        <w:t xml:space="preserve">1.1. </w:t>
      </w:r>
      <w:r w:rsidR="008030BD" w:rsidRPr="007A4263">
        <w:rPr>
          <w:color w:val="000000" w:themeColor="text1"/>
        </w:rPr>
        <w:t>Настоящее положение разработано в соответствии с Градостроительным кодексом Российской Федерации, Федеральным законом от 01.12.2007 г. №315-ФЗ «О саморегулируемых организациях»,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требованиями устава и внутренних документов Саморегулируемой организации Ассоциации «Союз Профессиональных Строителей Южного Региона» (далее – СРОА «СПС ЮР» или</w:t>
      </w:r>
      <w:r w:rsidR="00ED6E3D" w:rsidRPr="007A4263">
        <w:rPr>
          <w:color w:val="000000" w:themeColor="text1"/>
        </w:rPr>
        <w:t xml:space="preserve"> </w:t>
      </w:r>
      <w:r w:rsidR="00723EBD" w:rsidRPr="007A4263">
        <w:rPr>
          <w:color w:val="000000" w:themeColor="text1"/>
        </w:rPr>
        <w:t>Ассоциация</w:t>
      </w:r>
      <w:r w:rsidR="008030BD" w:rsidRPr="007A4263">
        <w:rPr>
          <w:color w:val="000000" w:themeColor="text1"/>
        </w:rPr>
        <w:t>).</w:t>
      </w:r>
    </w:p>
    <w:p w:rsidR="00913069" w:rsidRPr="007A4263" w:rsidRDefault="00913069" w:rsidP="00C67F6A">
      <w:pPr>
        <w:widowControl w:val="0"/>
        <w:tabs>
          <w:tab w:val="left" w:pos="-142"/>
          <w:tab w:val="left" w:pos="142"/>
        </w:tabs>
        <w:autoSpaceDE w:val="0"/>
        <w:autoSpaceDN w:val="0"/>
        <w:adjustRightInd w:val="0"/>
        <w:ind w:firstLine="567"/>
        <w:jc w:val="both"/>
        <w:rPr>
          <w:bCs/>
          <w:color w:val="000000" w:themeColor="text1"/>
        </w:rPr>
      </w:pPr>
    </w:p>
    <w:p w:rsidR="00692BE0" w:rsidRPr="007A4263" w:rsidRDefault="00723EBD" w:rsidP="00C67F6A">
      <w:pPr>
        <w:pStyle w:val="Default"/>
        <w:ind w:firstLine="567"/>
        <w:jc w:val="center"/>
        <w:rPr>
          <w:b/>
          <w:color w:val="000000" w:themeColor="text1"/>
        </w:rPr>
      </w:pPr>
      <w:r w:rsidRPr="007A4263">
        <w:rPr>
          <w:b/>
          <w:color w:val="000000" w:themeColor="text1"/>
        </w:rPr>
        <w:t>2.</w:t>
      </w:r>
      <w:r w:rsidR="000447C2" w:rsidRPr="007A4263">
        <w:rPr>
          <w:b/>
          <w:color w:val="000000" w:themeColor="text1"/>
        </w:rPr>
        <w:t xml:space="preserve"> Предмет, цели и задачи контроля </w:t>
      </w:r>
    </w:p>
    <w:p w:rsidR="000447C2" w:rsidRPr="007A4263" w:rsidRDefault="00723EBD" w:rsidP="00C67F6A">
      <w:pPr>
        <w:pStyle w:val="Default"/>
        <w:ind w:firstLine="567"/>
        <w:jc w:val="center"/>
        <w:rPr>
          <w:b/>
          <w:color w:val="000000" w:themeColor="text1"/>
        </w:rPr>
      </w:pPr>
      <w:r w:rsidRPr="007A4263">
        <w:rPr>
          <w:b/>
          <w:color w:val="000000" w:themeColor="text1"/>
        </w:rPr>
        <w:t>СРОА «СПС ЮР»</w:t>
      </w:r>
      <w:r w:rsidR="000447C2" w:rsidRPr="007A4263">
        <w:rPr>
          <w:b/>
          <w:color w:val="000000" w:themeColor="text1"/>
        </w:rPr>
        <w:t xml:space="preserve"> за деятельностью своих членов</w:t>
      </w:r>
    </w:p>
    <w:p w:rsidR="000447C2" w:rsidRPr="007A4263" w:rsidRDefault="000447C2" w:rsidP="00C67F6A">
      <w:pPr>
        <w:ind w:firstLine="567"/>
        <w:jc w:val="both"/>
        <w:rPr>
          <w:color w:val="000000" w:themeColor="text1"/>
        </w:rPr>
      </w:pPr>
    </w:p>
    <w:p w:rsidR="000447C2" w:rsidRPr="007A4263" w:rsidRDefault="00723EBD" w:rsidP="00C67F6A">
      <w:pPr>
        <w:pStyle w:val="ac"/>
        <w:shd w:val="clear" w:color="auto" w:fill="FFFFFF"/>
        <w:spacing w:before="0" w:beforeAutospacing="0" w:after="0" w:afterAutospacing="0"/>
        <w:ind w:firstLine="567"/>
        <w:jc w:val="both"/>
        <w:rPr>
          <w:color w:val="000000" w:themeColor="text1"/>
        </w:rPr>
      </w:pPr>
      <w:r w:rsidRPr="007A4263">
        <w:rPr>
          <w:color w:val="000000" w:themeColor="text1"/>
        </w:rPr>
        <w:t>2</w:t>
      </w:r>
      <w:r w:rsidR="000447C2" w:rsidRPr="007A4263">
        <w:rPr>
          <w:color w:val="000000" w:themeColor="text1"/>
        </w:rPr>
        <w:t>.1.Целью контроля является выявление и предупреждение:</w:t>
      </w:r>
    </w:p>
    <w:p w:rsidR="000447C2" w:rsidRPr="007A4263" w:rsidRDefault="000447C2" w:rsidP="00C67F6A">
      <w:pPr>
        <w:pStyle w:val="ac"/>
        <w:shd w:val="clear" w:color="auto" w:fill="FFFFFF"/>
        <w:spacing w:before="0" w:beforeAutospacing="0" w:after="0" w:afterAutospacing="0"/>
        <w:ind w:firstLine="567"/>
        <w:jc w:val="both"/>
        <w:rPr>
          <w:color w:val="000000" w:themeColor="text1"/>
        </w:rPr>
      </w:pPr>
      <w:r w:rsidRPr="007A4263">
        <w:rPr>
          <w:color w:val="000000" w:themeColor="text1"/>
        </w:rPr>
        <w:t xml:space="preserve">- нарушений членами </w:t>
      </w:r>
      <w:r w:rsidR="00723EBD" w:rsidRPr="007A4263">
        <w:rPr>
          <w:color w:val="000000" w:themeColor="text1"/>
        </w:rPr>
        <w:t>Ассоциации</w:t>
      </w:r>
      <w:r w:rsidRPr="007A4263">
        <w:rPr>
          <w:color w:val="000000" w:themeColor="text1"/>
        </w:rPr>
        <w:t xml:space="preserve">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w:t>
      </w:r>
      <w:r w:rsidR="00E051E9" w:rsidRPr="007A4263">
        <w:rPr>
          <w:color w:val="000000" w:themeColor="text1"/>
        </w:rPr>
        <w:t>, сносу</w:t>
      </w:r>
      <w:r w:rsidRPr="007A4263">
        <w:rPr>
          <w:color w:val="000000" w:themeColor="text1"/>
        </w:rPr>
        <w:t xml:space="preserve"> объектов капитального строительства, утвержденных Национальным объединением саморегулируемых организаций в области строительства;</w:t>
      </w:r>
    </w:p>
    <w:p w:rsidR="000447C2" w:rsidRPr="007A4263" w:rsidRDefault="000447C2" w:rsidP="00C67F6A">
      <w:pPr>
        <w:ind w:firstLine="567"/>
        <w:jc w:val="both"/>
        <w:rPr>
          <w:color w:val="000000" w:themeColor="text1"/>
        </w:rPr>
      </w:pPr>
      <w:r w:rsidRPr="007A4263">
        <w:rPr>
          <w:color w:val="000000" w:themeColor="text1"/>
        </w:rPr>
        <w:t xml:space="preserve">- нарушений членами </w:t>
      </w:r>
      <w:r w:rsidR="00723EBD" w:rsidRPr="007A4263">
        <w:rPr>
          <w:color w:val="000000" w:themeColor="text1"/>
        </w:rPr>
        <w:t>Ассоциации</w:t>
      </w:r>
      <w:r w:rsidRPr="007A4263">
        <w:rPr>
          <w:color w:val="000000" w:themeColor="text1"/>
        </w:rPr>
        <w:t xml:space="preserve"> требований стандартов и внутренних документов </w:t>
      </w:r>
      <w:r w:rsidR="00723EBD" w:rsidRPr="007A4263">
        <w:rPr>
          <w:color w:val="000000" w:themeColor="text1"/>
        </w:rPr>
        <w:t>СРОА «СПС ЮР»</w:t>
      </w:r>
      <w:r w:rsidRPr="007A4263">
        <w:rPr>
          <w:color w:val="000000" w:themeColor="text1"/>
        </w:rPr>
        <w:t xml:space="preserve"> при осуществлении строительства, реконструкции, капитального ремонта</w:t>
      </w:r>
      <w:r w:rsidR="00E051E9" w:rsidRPr="007A4263">
        <w:rPr>
          <w:color w:val="000000" w:themeColor="text1"/>
        </w:rPr>
        <w:t xml:space="preserve">, сноса </w:t>
      </w:r>
      <w:r w:rsidRPr="007A4263">
        <w:rPr>
          <w:color w:val="000000" w:themeColor="text1"/>
        </w:rPr>
        <w:t xml:space="preserve">объектов капитального строительства (далее – строительства), а также нарушений </w:t>
      </w:r>
      <w:r w:rsidR="00723EBD" w:rsidRPr="007A4263">
        <w:rPr>
          <w:color w:val="000000" w:themeColor="text1"/>
        </w:rPr>
        <w:t>условий членства в Ассоциации;</w:t>
      </w:r>
    </w:p>
    <w:p w:rsidR="000447C2" w:rsidRPr="007A4263" w:rsidRDefault="000447C2" w:rsidP="00C67F6A">
      <w:pPr>
        <w:shd w:val="clear" w:color="auto" w:fill="FFFFFF"/>
        <w:ind w:firstLine="567"/>
        <w:jc w:val="both"/>
        <w:rPr>
          <w:color w:val="000000" w:themeColor="text1"/>
        </w:rPr>
      </w:pPr>
      <w:r w:rsidRPr="007A4263">
        <w:rPr>
          <w:color w:val="000000" w:themeColor="text1"/>
        </w:rPr>
        <w:t xml:space="preserve">- случаев неисполнения или ненадлежащего исполнения членом </w:t>
      </w:r>
      <w:r w:rsidR="00723EBD" w:rsidRPr="007A4263">
        <w:rPr>
          <w:color w:val="000000" w:themeColor="text1"/>
        </w:rPr>
        <w:t>Ассоциации</w:t>
      </w:r>
      <w:r w:rsidRPr="007A4263">
        <w:rPr>
          <w:color w:val="000000" w:themeColor="text1"/>
        </w:rPr>
        <w:t xml:space="preserve"> обязательств по договорам строительного подряда,</w:t>
      </w:r>
      <w:r w:rsidR="006C6393" w:rsidRPr="007A4263">
        <w:rPr>
          <w:color w:val="000000" w:themeColor="text1"/>
        </w:rPr>
        <w:t xml:space="preserve"> договорам подряда на осуществление сноса,</w:t>
      </w:r>
      <w:r w:rsidRPr="007A4263">
        <w:rPr>
          <w:color w:val="000000" w:themeColor="text1"/>
        </w:rPr>
        <w:t xml:space="preserve"> заключенным с использованием конкурентных способов заключения договоров;</w:t>
      </w:r>
    </w:p>
    <w:p w:rsidR="000447C2" w:rsidRPr="007A4263" w:rsidRDefault="000447C2" w:rsidP="00C67F6A">
      <w:pPr>
        <w:shd w:val="clear" w:color="auto" w:fill="FFFFFF"/>
        <w:ind w:firstLine="567"/>
        <w:jc w:val="both"/>
        <w:rPr>
          <w:color w:val="000000" w:themeColor="text1"/>
        </w:rPr>
      </w:pPr>
      <w:r w:rsidRPr="007A4263">
        <w:rPr>
          <w:color w:val="000000" w:themeColor="text1"/>
        </w:rPr>
        <w:t xml:space="preserve">- неисполнения или ненадлежащего исполнения членом </w:t>
      </w:r>
      <w:r w:rsidR="00723EBD" w:rsidRPr="007A4263">
        <w:rPr>
          <w:color w:val="000000" w:themeColor="text1"/>
        </w:rPr>
        <w:t>Ассоциации</w:t>
      </w:r>
      <w:r w:rsidRPr="007A4263">
        <w:rPr>
          <w:color w:val="000000" w:themeColor="text1"/>
        </w:rPr>
        <w:t xml:space="preserve"> функций технического заказчика при строительстве, реконструкции, капитальном ремонте</w:t>
      </w:r>
      <w:r w:rsidR="00E051E9" w:rsidRPr="007A4263">
        <w:rPr>
          <w:color w:val="000000" w:themeColor="text1"/>
        </w:rPr>
        <w:t>, сносе</w:t>
      </w:r>
      <w:r w:rsidRPr="007A4263">
        <w:rPr>
          <w:color w:val="000000" w:themeColor="text1"/>
        </w:rPr>
        <w:t xml:space="preserve"> объектов капитального строительства по договорам строительного подряда,</w:t>
      </w:r>
      <w:r w:rsidR="006C6393" w:rsidRPr="007A4263">
        <w:rPr>
          <w:color w:val="000000" w:themeColor="text1"/>
        </w:rPr>
        <w:t xml:space="preserve"> договорам подряда на осуществление сноса,</w:t>
      </w:r>
      <w:r w:rsidRPr="007A4263">
        <w:rPr>
          <w:color w:val="000000" w:themeColor="text1"/>
        </w:rPr>
        <w:t xml:space="preserve"> заключенным с использованием конкурентных способов заключения договоров, з</w:t>
      </w:r>
      <w:r w:rsidR="00821E41" w:rsidRPr="007A4263">
        <w:rPr>
          <w:color w:val="000000" w:themeColor="text1"/>
        </w:rPr>
        <w:t>аключенным от имени застройщика.</w:t>
      </w:r>
    </w:p>
    <w:p w:rsidR="000447C2" w:rsidRPr="007A4263" w:rsidRDefault="00353EC7" w:rsidP="00C67F6A">
      <w:pPr>
        <w:pStyle w:val="Default"/>
        <w:ind w:firstLine="567"/>
        <w:jc w:val="both"/>
        <w:rPr>
          <w:color w:val="000000" w:themeColor="text1"/>
        </w:rPr>
      </w:pPr>
      <w:r w:rsidRPr="007A4263">
        <w:rPr>
          <w:color w:val="000000" w:themeColor="text1"/>
        </w:rPr>
        <w:t>Целью контроля является так же с</w:t>
      </w:r>
      <w:r w:rsidR="000447C2" w:rsidRPr="007A4263">
        <w:rPr>
          <w:color w:val="000000" w:themeColor="text1"/>
        </w:rPr>
        <w:t xml:space="preserve">одействие постоянному повышению надлежащего качества </w:t>
      </w:r>
      <w:r w:rsidR="005416F1" w:rsidRPr="007A4263">
        <w:rPr>
          <w:color w:val="000000" w:themeColor="text1"/>
        </w:rPr>
        <w:t xml:space="preserve">выполняемых </w:t>
      </w:r>
      <w:r w:rsidR="000447C2" w:rsidRPr="007A4263">
        <w:rPr>
          <w:color w:val="000000" w:themeColor="text1"/>
        </w:rPr>
        <w:t>работ по строительству, реконструкции, капитальному ремонту</w:t>
      </w:r>
      <w:r w:rsidR="002A3BAE" w:rsidRPr="007A4263">
        <w:rPr>
          <w:color w:val="000000" w:themeColor="text1"/>
        </w:rPr>
        <w:t xml:space="preserve">, сносу </w:t>
      </w:r>
      <w:r w:rsidR="000447C2" w:rsidRPr="007A4263">
        <w:rPr>
          <w:color w:val="000000" w:themeColor="text1"/>
        </w:rPr>
        <w:t>объектов капитального строительства</w:t>
      </w:r>
      <w:r w:rsidR="005416F1" w:rsidRPr="007A4263">
        <w:rPr>
          <w:color w:val="000000" w:themeColor="text1"/>
        </w:rPr>
        <w:t>.</w:t>
      </w:r>
    </w:p>
    <w:p w:rsidR="000447C2" w:rsidRPr="007A4263" w:rsidRDefault="005416F1" w:rsidP="00C67F6A">
      <w:pPr>
        <w:pStyle w:val="Default"/>
        <w:ind w:firstLine="567"/>
        <w:jc w:val="both"/>
        <w:rPr>
          <w:color w:val="000000" w:themeColor="text1"/>
        </w:rPr>
      </w:pPr>
      <w:r w:rsidRPr="007A4263">
        <w:rPr>
          <w:color w:val="000000" w:themeColor="text1"/>
        </w:rPr>
        <w:t>2</w:t>
      </w:r>
      <w:r w:rsidR="000447C2" w:rsidRPr="007A4263">
        <w:rPr>
          <w:color w:val="000000" w:themeColor="text1"/>
        </w:rPr>
        <w:t xml:space="preserve">.2.Предметом контроля в соответствии с настоящим Положением является </w:t>
      </w:r>
      <w:r w:rsidR="000447C2" w:rsidRPr="007A4263">
        <w:rPr>
          <w:rFonts w:eastAsia="Times New Roman"/>
          <w:color w:val="000000" w:themeColor="text1"/>
          <w:lang w:eastAsia="ru-RU"/>
        </w:rPr>
        <w:t xml:space="preserve">проверка соблюдения и исполнения членами </w:t>
      </w:r>
      <w:r w:rsidRPr="007A4263">
        <w:rPr>
          <w:rFonts w:eastAsia="Times New Roman"/>
          <w:color w:val="000000" w:themeColor="text1"/>
          <w:lang w:eastAsia="ru-RU"/>
        </w:rPr>
        <w:t>Ассоциации</w:t>
      </w:r>
      <w:r w:rsidR="000447C2" w:rsidRPr="007A4263">
        <w:rPr>
          <w:rFonts w:eastAsia="Times New Roman"/>
          <w:color w:val="000000" w:themeColor="text1"/>
          <w:lang w:eastAsia="ru-RU"/>
        </w:rPr>
        <w:t xml:space="preserve">: </w:t>
      </w:r>
    </w:p>
    <w:p w:rsidR="000447C2" w:rsidRPr="007A4263" w:rsidRDefault="000447C2" w:rsidP="00C67F6A">
      <w:pPr>
        <w:ind w:firstLine="567"/>
        <w:jc w:val="both"/>
        <w:rPr>
          <w:color w:val="000000" w:themeColor="text1"/>
        </w:rPr>
      </w:pPr>
      <w:r w:rsidRPr="007A4263">
        <w:rPr>
          <w:color w:val="000000" w:themeColor="text1"/>
        </w:rPr>
        <w:t xml:space="preserve">- требований стандартов и внутренних документов </w:t>
      </w:r>
      <w:r w:rsidR="005416F1" w:rsidRPr="007A4263">
        <w:rPr>
          <w:color w:val="000000" w:themeColor="text1"/>
        </w:rPr>
        <w:t>СРОА «СПС ЮР»</w:t>
      </w:r>
      <w:r w:rsidRPr="007A4263">
        <w:rPr>
          <w:color w:val="000000" w:themeColor="text1"/>
        </w:rPr>
        <w:t xml:space="preserve">, условий членства в </w:t>
      </w:r>
      <w:r w:rsidR="005416F1" w:rsidRPr="007A4263">
        <w:rPr>
          <w:color w:val="000000" w:themeColor="text1"/>
        </w:rPr>
        <w:t>Ассоциации</w:t>
      </w:r>
      <w:r w:rsidRPr="007A4263">
        <w:rPr>
          <w:color w:val="000000" w:themeColor="text1"/>
        </w:rPr>
        <w:t>;</w:t>
      </w:r>
    </w:p>
    <w:p w:rsidR="000447C2" w:rsidRPr="007A4263" w:rsidRDefault="000447C2" w:rsidP="00C67F6A">
      <w:pPr>
        <w:pStyle w:val="Bodytext1"/>
        <w:shd w:val="clear" w:color="auto" w:fill="auto"/>
        <w:tabs>
          <w:tab w:val="left" w:pos="1808"/>
        </w:tabs>
        <w:spacing w:before="0" w:line="240" w:lineRule="auto"/>
        <w:ind w:firstLine="567"/>
        <w:jc w:val="both"/>
        <w:rPr>
          <w:color w:val="000000" w:themeColor="text1"/>
          <w:sz w:val="24"/>
          <w:szCs w:val="24"/>
        </w:rPr>
      </w:pPr>
      <w:r w:rsidRPr="007A4263">
        <w:rPr>
          <w:color w:val="000000" w:themeColor="text1"/>
          <w:sz w:val="24"/>
          <w:szCs w:val="24"/>
        </w:rPr>
        <w:t>- требований законодательства Российской Федерации о градостроительной деятельности и</w:t>
      </w:r>
      <w:r w:rsidR="00353EC7" w:rsidRPr="007A4263">
        <w:rPr>
          <w:color w:val="000000" w:themeColor="text1"/>
          <w:sz w:val="24"/>
          <w:szCs w:val="24"/>
        </w:rPr>
        <w:t xml:space="preserve"> о техническом регулировании;</w:t>
      </w:r>
    </w:p>
    <w:p w:rsidR="000447C2" w:rsidRPr="007A4263" w:rsidRDefault="000447C2" w:rsidP="00C67F6A">
      <w:pPr>
        <w:pStyle w:val="Bodytext1"/>
        <w:shd w:val="clear" w:color="auto" w:fill="auto"/>
        <w:tabs>
          <w:tab w:val="left" w:pos="1808"/>
        </w:tabs>
        <w:spacing w:before="0" w:line="240" w:lineRule="auto"/>
        <w:ind w:firstLine="567"/>
        <w:jc w:val="both"/>
        <w:rPr>
          <w:color w:val="000000" w:themeColor="text1"/>
          <w:sz w:val="24"/>
          <w:szCs w:val="24"/>
        </w:rPr>
      </w:pPr>
      <w:r w:rsidRPr="007A4263">
        <w:rPr>
          <w:color w:val="000000" w:themeColor="text1"/>
          <w:sz w:val="24"/>
          <w:szCs w:val="24"/>
        </w:rPr>
        <w:t>- требований, установленных в стандартах на процессы выполнения работ по строительству, реконструкции, капитальному ремонту</w:t>
      </w:r>
      <w:r w:rsidR="00E051E9" w:rsidRPr="007A4263">
        <w:rPr>
          <w:color w:val="000000" w:themeColor="text1"/>
          <w:sz w:val="24"/>
          <w:szCs w:val="24"/>
        </w:rPr>
        <w:t>, сносу</w:t>
      </w:r>
      <w:r w:rsidRPr="007A4263">
        <w:rPr>
          <w:color w:val="000000" w:themeColor="text1"/>
          <w:sz w:val="24"/>
          <w:szCs w:val="24"/>
        </w:rPr>
        <w:t xml:space="preserve"> объектов капитального строительства, утвержденных Национальным объединением саморегулируемых организаций в области строительства;</w:t>
      </w:r>
    </w:p>
    <w:p w:rsidR="000447C2" w:rsidRPr="007A4263" w:rsidRDefault="000447C2" w:rsidP="00C67F6A">
      <w:pPr>
        <w:shd w:val="clear" w:color="auto" w:fill="FFFFFF"/>
        <w:ind w:firstLine="567"/>
        <w:jc w:val="both"/>
        <w:rPr>
          <w:color w:val="000000" w:themeColor="text1"/>
        </w:rPr>
      </w:pPr>
      <w:r w:rsidRPr="007A4263">
        <w:rPr>
          <w:color w:val="000000" w:themeColor="text1"/>
        </w:rPr>
        <w:t>- обязательств по договорам строительного подряда,</w:t>
      </w:r>
      <w:r w:rsidR="006C6393" w:rsidRPr="007A4263">
        <w:rPr>
          <w:color w:val="000000" w:themeColor="text1"/>
        </w:rPr>
        <w:t xml:space="preserve"> договорам подряда на осуществление сноса,</w:t>
      </w:r>
      <w:r w:rsidRPr="007A4263">
        <w:rPr>
          <w:color w:val="000000" w:themeColor="text1"/>
        </w:rPr>
        <w:t xml:space="preserve"> заключенным с использованием конкурентных способов заключения договоров;</w:t>
      </w:r>
    </w:p>
    <w:p w:rsidR="000447C2" w:rsidRPr="007A4263" w:rsidRDefault="000447C2" w:rsidP="00C67F6A">
      <w:pPr>
        <w:pStyle w:val="Bodytext1"/>
        <w:shd w:val="clear" w:color="auto" w:fill="auto"/>
        <w:tabs>
          <w:tab w:val="left" w:pos="1808"/>
        </w:tabs>
        <w:spacing w:before="0" w:line="240" w:lineRule="auto"/>
        <w:ind w:firstLine="567"/>
        <w:jc w:val="both"/>
        <w:rPr>
          <w:color w:val="000000" w:themeColor="text1"/>
          <w:sz w:val="24"/>
          <w:szCs w:val="24"/>
        </w:rPr>
      </w:pPr>
      <w:r w:rsidRPr="007A4263">
        <w:rPr>
          <w:color w:val="000000" w:themeColor="text1"/>
          <w:sz w:val="24"/>
          <w:szCs w:val="24"/>
        </w:rPr>
        <w:t>- вынесенного предписания об устранении ранее выявленных нарушений.</w:t>
      </w:r>
    </w:p>
    <w:p w:rsidR="000447C2" w:rsidRPr="007A4263" w:rsidRDefault="00906BA0" w:rsidP="00C67F6A">
      <w:pPr>
        <w:pStyle w:val="2"/>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2</w:t>
      </w:r>
      <w:r w:rsidR="000447C2" w:rsidRPr="007A4263">
        <w:rPr>
          <w:rFonts w:ascii="Times New Roman" w:hAnsi="Times New Roman"/>
          <w:color w:val="000000" w:themeColor="text1"/>
          <w:sz w:val="24"/>
          <w:szCs w:val="24"/>
        </w:rPr>
        <w:t>.3. Основными задачами при проведении контроля являются:</w:t>
      </w:r>
    </w:p>
    <w:p w:rsidR="000447C2" w:rsidRPr="007A4263" w:rsidRDefault="000447C2" w:rsidP="00C67F6A">
      <w:pPr>
        <w:pStyle w:val="2"/>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 xml:space="preserve">- оценка соответствия члена </w:t>
      </w:r>
      <w:r w:rsidR="00906BA0" w:rsidRPr="007A4263">
        <w:rPr>
          <w:rFonts w:ascii="Times New Roman" w:hAnsi="Times New Roman"/>
          <w:color w:val="000000" w:themeColor="text1"/>
          <w:sz w:val="24"/>
          <w:szCs w:val="24"/>
        </w:rPr>
        <w:t>Ассоциации</w:t>
      </w:r>
      <w:r w:rsidRPr="007A4263">
        <w:rPr>
          <w:rFonts w:ascii="Times New Roman" w:hAnsi="Times New Roman"/>
          <w:color w:val="000000" w:themeColor="text1"/>
          <w:sz w:val="24"/>
          <w:szCs w:val="24"/>
        </w:rPr>
        <w:t xml:space="preserve"> установленным требованиям </w:t>
      </w:r>
      <w:r w:rsidRPr="007A4263">
        <w:rPr>
          <w:rFonts w:ascii="Times New Roman" w:eastAsia="Times New Roman" w:hAnsi="Times New Roman"/>
          <w:color w:val="000000" w:themeColor="text1"/>
          <w:sz w:val="24"/>
          <w:szCs w:val="24"/>
        </w:rPr>
        <w:t xml:space="preserve">законодательства </w:t>
      </w:r>
      <w:r w:rsidRPr="007A4263">
        <w:rPr>
          <w:rFonts w:ascii="Times New Roman" w:hAnsi="Times New Roman"/>
          <w:color w:val="000000" w:themeColor="text1"/>
          <w:sz w:val="24"/>
          <w:szCs w:val="24"/>
        </w:rPr>
        <w:t>Российской Федерации</w:t>
      </w:r>
      <w:r w:rsidRPr="007A4263">
        <w:rPr>
          <w:rFonts w:ascii="Times New Roman" w:eastAsia="Times New Roman" w:hAnsi="Times New Roman"/>
          <w:color w:val="000000" w:themeColor="text1"/>
          <w:sz w:val="24"/>
          <w:szCs w:val="24"/>
        </w:rPr>
        <w:t xml:space="preserve"> о градостроительной деятельности, о техническом </w:t>
      </w:r>
      <w:r w:rsidRPr="007A4263">
        <w:rPr>
          <w:rFonts w:ascii="Times New Roman" w:eastAsia="Times New Roman" w:hAnsi="Times New Roman"/>
          <w:color w:val="000000" w:themeColor="text1"/>
          <w:sz w:val="24"/>
          <w:szCs w:val="24"/>
        </w:rPr>
        <w:lastRenderedPageBreak/>
        <w:t xml:space="preserve">регулировании, включая соблюдение членами </w:t>
      </w:r>
      <w:r w:rsidR="00C9004A" w:rsidRPr="007A4263">
        <w:rPr>
          <w:rFonts w:ascii="Times New Roman" w:eastAsia="Times New Roman" w:hAnsi="Times New Roman"/>
          <w:color w:val="000000" w:themeColor="text1"/>
          <w:sz w:val="24"/>
          <w:szCs w:val="24"/>
        </w:rPr>
        <w:t>Ассоциации</w:t>
      </w:r>
      <w:r w:rsidRPr="007A4263">
        <w:rPr>
          <w:rFonts w:ascii="Times New Roman" w:eastAsia="Times New Roman" w:hAnsi="Times New Roman"/>
          <w:color w:val="000000" w:themeColor="text1"/>
          <w:sz w:val="24"/>
          <w:szCs w:val="24"/>
        </w:rPr>
        <w:t xml:space="preserve"> требований, установленных в стандартах на процессы выполнения работ по строительству, реконструкции, капитальному ремонту</w:t>
      </w:r>
      <w:r w:rsidR="00E051E9" w:rsidRPr="007A4263">
        <w:rPr>
          <w:rFonts w:ascii="Times New Roman" w:eastAsia="Times New Roman" w:hAnsi="Times New Roman"/>
          <w:color w:val="000000" w:themeColor="text1"/>
          <w:sz w:val="24"/>
          <w:szCs w:val="24"/>
        </w:rPr>
        <w:t>, сносу</w:t>
      </w:r>
      <w:r w:rsidRPr="007A4263">
        <w:rPr>
          <w:rFonts w:ascii="Times New Roman" w:eastAsia="Times New Roman" w:hAnsi="Times New Roman"/>
          <w:color w:val="000000" w:themeColor="text1"/>
          <w:sz w:val="24"/>
          <w:szCs w:val="24"/>
        </w:rPr>
        <w:t xml:space="preserve"> объектов капитального строительства, утвержденных Национальным объединением саморегулируемых организаций в области строительства</w:t>
      </w:r>
      <w:r w:rsidRPr="007A4263">
        <w:rPr>
          <w:rFonts w:ascii="Times New Roman" w:hAnsi="Times New Roman"/>
          <w:color w:val="000000" w:themeColor="text1"/>
          <w:sz w:val="24"/>
          <w:szCs w:val="24"/>
        </w:rPr>
        <w:t>;</w:t>
      </w:r>
    </w:p>
    <w:p w:rsidR="000447C2" w:rsidRPr="007A4263" w:rsidRDefault="000447C2" w:rsidP="00C67F6A">
      <w:pPr>
        <w:pStyle w:val="2"/>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 xml:space="preserve">- оценка соответствия члена </w:t>
      </w:r>
      <w:r w:rsidR="00906BA0" w:rsidRPr="007A4263">
        <w:rPr>
          <w:rFonts w:ascii="Times New Roman" w:hAnsi="Times New Roman"/>
          <w:color w:val="000000" w:themeColor="text1"/>
          <w:sz w:val="24"/>
          <w:szCs w:val="24"/>
        </w:rPr>
        <w:t>Ассоциации</w:t>
      </w:r>
      <w:r w:rsidRPr="007A4263">
        <w:rPr>
          <w:rFonts w:ascii="Times New Roman" w:hAnsi="Times New Roman"/>
          <w:color w:val="000000" w:themeColor="text1"/>
          <w:sz w:val="24"/>
          <w:szCs w:val="24"/>
        </w:rPr>
        <w:t xml:space="preserve"> установленным требованиям </w:t>
      </w:r>
      <w:r w:rsidRPr="007A4263">
        <w:rPr>
          <w:rFonts w:ascii="Times New Roman" w:eastAsia="Times New Roman" w:hAnsi="Times New Roman"/>
          <w:color w:val="000000" w:themeColor="text1"/>
          <w:sz w:val="24"/>
          <w:szCs w:val="24"/>
        </w:rPr>
        <w:t xml:space="preserve">стандартов и внутренних документов </w:t>
      </w:r>
      <w:r w:rsidR="00906BA0" w:rsidRPr="007A4263">
        <w:rPr>
          <w:rFonts w:ascii="Times New Roman" w:eastAsia="Times New Roman" w:hAnsi="Times New Roman"/>
          <w:color w:val="000000" w:themeColor="text1"/>
          <w:sz w:val="24"/>
          <w:szCs w:val="24"/>
        </w:rPr>
        <w:t>СРОА «СПС ЮР»</w:t>
      </w:r>
      <w:r w:rsidRPr="007A4263">
        <w:rPr>
          <w:rFonts w:ascii="Times New Roman" w:eastAsia="Times New Roman" w:hAnsi="Times New Roman"/>
          <w:color w:val="000000" w:themeColor="text1"/>
          <w:sz w:val="24"/>
          <w:szCs w:val="24"/>
        </w:rPr>
        <w:t>, усл</w:t>
      </w:r>
      <w:r w:rsidR="002C0B6E" w:rsidRPr="007A4263">
        <w:rPr>
          <w:rFonts w:ascii="Times New Roman" w:eastAsia="Times New Roman" w:hAnsi="Times New Roman"/>
          <w:color w:val="000000" w:themeColor="text1"/>
          <w:sz w:val="24"/>
          <w:szCs w:val="24"/>
        </w:rPr>
        <w:t>овиям</w:t>
      </w:r>
      <w:r w:rsidRPr="007A4263">
        <w:rPr>
          <w:rFonts w:ascii="Times New Roman" w:eastAsia="Times New Roman" w:hAnsi="Times New Roman"/>
          <w:color w:val="000000" w:themeColor="text1"/>
          <w:sz w:val="24"/>
          <w:szCs w:val="24"/>
        </w:rPr>
        <w:t xml:space="preserve"> членства в</w:t>
      </w:r>
      <w:r w:rsidR="00906BA0" w:rsidRPr="007A4263">
        <w:rPr>
          <w:rFonts w:ascii="Times New Roman" w:eastAsia="Times New Roman" w:hAnsi="Times New Roman"/>
          <w:color w:val="000000" w:themeColor="text1"/>
          <w:sz w:val="24"/>
          <w:szCs w:val="24"/>
        </w:rPr>
        <w:t xml:space="preserve"> СРОА «СПС ЮР»</w:t>
      </w:r>
      <w:r w:rsidRPr="007A4263">
        <w:rPr>
          <w:rFonts w:ascii="Times New Roman" w:eastAsia="Times New Roman" w:hAnsi="Times New Roman"/>
          <w:color w:val="000000" w:themeColor="text1"/>
          <w:sz w:val="24"/>
          <w:szCs w:val="24"/>
        </w:rPr>
        <w:t>;</w:t>
      </w:r>
    </w:p>
    <w:p w:rsidR="000447C2" w:rsidRPr="007A4263" w:rsidRDefault="000447C2" w:rsidP="00C67F6A">
      <w:pPr>
        <w:pStyle w:val="2"/>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 xml:space="preserve">- оценка соответствия заявленного уровня ответственности члена </w:t>
      </w:r>
      <w:r w:rsidR="00906BA0" w:rsidRPr="007A4263">
        <w:rPr>
          <w:rFonts w:ascii="Times New Roman" w:hAnsi="Times New Roman"/>
          <w:color w:val="000000" w:themeColor="text1"/>
          <w:sz w:val="24"/>
          <w:szCs w:val="24"/>
        </w:rPr>
        <w:t>Ассоциации</w:t>
      </w:r>
      <w:r w:rsidRPr="007A4263">
        <w:rPr>
          <w:rFonts w:ascii="Times New Roman" w:hAnsi="Times New Roman"/>
          <w:color w:val="000000" w:themeColor="text1"/>
          <w:sz w:val="24"/>
          <w:szCs w:val="24"/>
        </w:rPr>
        <w:t xml:space="preserve"> по договорам строительного подряда,</w:t>
      </w:r>
      <w:r w:rsidR="006C6393" w:rsidRPr="007A4263">
        <w:rPr>
          <w:rFonts w:ascii="Times New Roman" w:hAnsi="Times New Roman"/>
          <w:color w:val="000000" w:themeColor="text1"/>
          <w:sz w:val="24"/>
          <w:szCs w:val="24"/>
        </w:rPr>
        <w:t xml:space="preserve"> договорам подряда на осуществление сноса,</w:t>
      </w:r>
      <w:r w:rsidRPr="007A4263">
        <w:rPr>
          <w:rFonts w:ascii="Times New Roman" w:hAnsi="Times New Roman"/>
          <w:color w:val="000000" w:themeColor="text1"/>
          <w:sz w:val="24"/>
          <w:szCs w:val="24"/>
        </w:rPr>
        <w:t xml:space="preserve">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rsidR="000447C2" w:rsidRPr="007A4263" w:rsidRDefault="000447C2" w:rsidP="00C67F6A">
      <w:pPr>
        <w:autoSpaceDE w:val="0"/>
        <w:autoSpaceDN w:val="0"/>
        <w:adjustRightInd w:val="0"/>
        <w:ind w:firstLine="567"/>
        <w:jc w:val="both"/>
        <w:outlineLvl w:val="0"/>
        <w:rPr>
          <w:color w:val="000000" w:themeColor="text1"/>
        </w:rPr>
      </w:pPr>
      <w:r w:rsidRPr="007A4263">
        <w:rPr>
          <w:color w:val="000000" w:themeColor="text1"/>
        </w:rPr>
        <w:t xml:space="preserve">- сбор и обработка информационных данных о деятельности каждого члена </w:t>
      </w:r>
      <w:r w:rsidR="00906BA0" w:rsidRPr="007A4263">
        <w:rPr>
          <w:color w:val="000000" w:themeColor="text1"/>
        </w:rPr>
        <w:t>Ассоциации</w:t>
      </w:r>
      <w:r w:rsidRPr="007A4263">
        <w:rPr>
          <w:color w:val="000000" w:themeColor="text1"/>
        </w:rPr>
        <w:t xml:space="preserve"> в целях осуществления анализа деятельности своих членов;</w:t>
      </w:r>
    </w:p>
    <w:p w:rsidR="000447C2" w:rsidRPr="007A4263" w:rsidRDefault="000447C2" w:rsidP="00C67F6A">
      <w:pPr>
        <w:autoSpaceDE w:val="0"/>
        <w:autoSpaceDN w:val="0"/>
        <w:adjustRightInd w:val="0"/>
        <w:ind w:firstLine="567"/>
        <w:jc w:val="both"/>
        <w:outlineLvl w:val="0"/>
        <w:rPr>
          <w:color w:val="000000" w:themeColor="text1"/>
        </w:rPr>
      </w:pPr>
      <w:r w:rsidRPr="007A4263">
        <w:rPr>
          <w:color w:val="000000" w:themeColor="text1"/>
        </w:rPr>
        <w:t xml:space="preserve">- выявление фактов несоответствия деятельности членов </w:t>
      </w:r>
      <w:r w:rsidR="00906BA0" w:rsidRPr="007A4263">
        <w:rPr>
          <w:color w:val="000000" w:themeColor="text1"/>
        </w:rPr>
        <w:t>Ассоциации</w:t>
      </w:r>
      <w:r w:rsidRPr="007A4263">
        <w:rPr>
          <w:color w:val="000000" w:themeColor="text1"/>
        </w:rPr>
        <w:t xml:space="preserve"> требованиям законодательства Российской Федерации, требованиям, установленным в стандартах на процессы выполнения работ по строительству, реконструкции, капитальному ремонту</w:t>
      </w:r>
      <w:r w:rsidR="00E051E9" w:rsidRPr="007A4263">
        <w:rPr>
          <w:color w:val="000000" w:themeColor="text1"/>
        </w:rPr>
        <w:t>, сносу</w:t>
      </w:r>
      <w:r w:rsidRPr="007A4263">
        <w:rPr>
          <w:color w:val="000000" w:themeColor="text1"/>
        </w:rPr>
        <w:t xml:space="preserve"> объектов капитального строительства, утвержденных Национальным объединением саморегулируемых организаций в области строительства, стандартов и внутренних документов </w:t>
      </w:r>
      <w:r w:rsidR="00906BA0" w:rsidRPr="007A4263">
        <w:rPr>
          <w:color w:val="000000" w:themeColor="text1"/>
        </w:rPr>
        <w:t>СРОА «СПС ЮР»</w:t>
      </w:r>
      <w:r w:rsidRPr="007A4263">
        <w:rPr>
          <w:color w:val="000000" w:themeColor="text1"/>
        </w:rPr>
        <w:t xml:space="preserve">, условий членства в </w:t>
      </w:r>
      <w:r w:rsidR="00906BA0" w:rsidRPr="007A4263">
        <w:rPr>
          <w:color w:val="000000" w:themeColor="text1"/>
        </w:rPr>
        <w:t>СРОА «СПС ЮР»</w:t>
      </w:r>
      <w:r w:rsidRPr="007A4263">
        <w:rPr>
          <w:color w:val="000000" w:themeColor="text1"/>
        </w:rPr>
        <w:t>;</w:t>
      </w:r>
    </w:p>
    <w:p w:rsidR="000447C2" w:rsidRPr="007A4263" w:rsidRDefault="000447C2" w:rsidP="00C67F6A">
      <w:pPr>
        <w:autoSpaceDE w:val="0"/>
        <w:autoSpaceDN w:val="0"/>
        <w:adjustRightInd w:val="0"/>
        <w:ind w:firstLine="567"/>
        <w:jc w:val="both"/>
        <w:outlineLvl w:val="0"/>
        <w:rPr>
          <w:color w:val="000000" w:themeColor="text1"/>
        </w:rPr>
      </w:pPr>
      <w:r w:rsidRPr="007A4263">
        <w:rPr>
          <w:color w:val="000000" w:themeColor="text1"/>
        </w:rPr>
        <w:t xml:space="preserve">- выработка рекомендаций и принятия мер по улучшению качества деятельности членов </w:t>
      </w:r>
      <w:r w:rsidR="00906BA0" w:rsidRPr="007A4263">
        <w:rPr>
          <w:color w:val="000000" w:themeColor="text1"/>
        </w:rPr>
        <w:t>Ассоциации</w:t>
      </w:r>
      <w:r w:rsidRPr="007A4263">
        <w:rPr>
          <w:color w:val="000000" w:themeColor="text1"/>
        </w:rPr>
        <w:t>.</w:t>
      </w:r>
    </w:p>
    <w:p w:rsidR="00DA44AD" w:rsidRPr="007A4263" w:rsidRDefault="00DA44AD" w:rsidP="00C67F6A">
      <w:pPr>
        <w:ind w:firstLine="567"/>
        <w:jc w:val="both"/>
        <w:rPr>
          <w:color w:val="000000" w:themeColor="text1"/>
        </w:rPr>
      </w:pPr>
    </w:p>
    <w:p w:rsidR="00DA44AD" w:rsidRPr="007A4263" w:rsidRDefault="00906BA0" w:rsidP="00C67F6A">
      <w:pPr>
        <w:ind w:left="567"/>
        <w:jc w:val="center"/>
        <w:rPr>
          <w:b/>
          <w:color w:val="000000" w:themeColor="text1"/>
        </w:rPr>
      </w:pPr>
      <w:r w:rsidRPr="007A4263">
        <w:rPr>
          <w:b/>
          <w:color w:val="000000" w:themeColor="text1"/>
        </w:rPr>
        <w:t xml:space="preserve">3. </w:t>
      </w:r>
      <w:r w:rsidR="00DA44AD" w:rsidRPr="007A4263">
        <w:rPr>
          <w:b/>
          <w:color w:val="000000" w:themeColor="text1"/>
        </w:rPr>
        <w:t>Общие положения.</w:t>
      </w:r>
    </w:p>
    <w:p w:rsidR="003C538A" w:rsidRPr="007A4263" w:rsidRDefault="003C538A" w:rsidP="00C67F6A">
      <w:pPr>
        <w:ind w:left="567"/>
        <w:rPr>
          <w:b/>
          <w:color w:val="000000" w:themeColor="text1"/>
        </w:rPr>
      </w:pPr>
    </w:p>
    <w:p w:rsidR="00DA44AD" w:rsidRPr="007A4263" w:rsidRDefault="00906BA0" w:rsidP="00C67F6A">
      <w:pPr>
        <w:widowControl w:val="0"/>
        <w:tabs>
          <w:tab w:val="left" w:pos="0"/>
          <w:tab w:val="left" w:pos="567"/>
          <w:tab w:val="left" w:pos="709"/>
        </w:tabs>
        <w:suppressAutoHyphens/>
        <w:autoSpaceDE w:val="0"/>
        <w:autoSpaceDN w:val="0"/>
        <w:adjustRightInd w:val="0"/>
        <w:ind w:firstLine="567"/>
        <w:jc w:val="both"/>
        <w:rPr>
          <w:color w:val="000000" w:themeColor="text1"/>
        </w:rPr>
      </w:pPr>
      <w:r w:rsidRPr="007A4263">
        <w:rPr>
          <w:color w:val="000000" w:themeColor="text1"/>
        </w:rPr>
        <w:t>3</w:t>
      </w:r>
      <w:r w:rsidR="00560BB3" w:rsidRPr="007A4263">
        <w:rPr>
          <w:color w:val="000000" w:themeColor="text1"/>
        </w:rPr>
        <w:t>.</w:t>
      </w:r>
      <w:r w:rsidR="00DA44AD" w:rsidRPr="007A4263">
        <w:rPr>
          <w:color w:val="000000" w:themeColor="text1"/>
        </w:rPr>
        <w:t xml:space="preserve">1. Контроль за деятельностью членов </w:t>
      </w:r>
      <w:r w:rsidRPr="007A4263">
        <w:rPr>
          <w:color w:val="000000" w:themeColor="text1"/>
        </w:rPr>
        <w:t>Ассоциации</w:t>
      </w:r>
      <w:r w:rsidR="00DA44AD" w:rsidRPr="007A4263">
        <w:rPr>
          <w:color w:val="000000" w:themeColor="text1"/>
        </w:rPr>
        <w:t xml:space="preserve"> осуществляется</w:t>
      </w:r>
      <w:r w:rsidR="00ED6E3D" w:rsidRPr="007A4263">
        <w:rPr>
          <w:color w:val="000000" w:themeColor="text1"/>
        </w:rPr>
        <w:t xml:space="preserve"> </w:t>
      </w:r>
      <w:r w:rsidR="00DA44AD" w:rsidRPr="007A4263">
        <w:rPr>
          <w:color w:val="000000" w:themeColor="text1"/>
        </w:rPr>
        <w:t>при приеме в члены,</w:t>
      </w:r>
      <w:r w:rsidR="00ED6E3D" w:rsidRPr="007A4263">
        <w:rPr>
          <w:color w:val="000000" w:themeColor="text1"/>
        </w:rPr>
        <w:t xml:space="preserve"> </w:t>
      </w:r>
      <w:r w:rsidR="00DA44AD" w:rsidRPr="007A4263">
        <w:rPr>
          <w:color w:val="000000" w:themeColor="text1"/>
        </w:rPr>
        <w:t>а</w:t>
      </w:r>
      <w:r w:rsidR="00ED6E3D" w:rsidRPr="007A4263">
        <w:rPr>
          <w:color w:val="000000" w:themeColor="text1"/>
        </w:rPr>
        <w:t xml:space="preserve"> </w:t>
      </w:r>
      <w:r w:rsidR="00DA44AD" w:rsidRPr="007A4263">
        <w:rPr>
          <w:color w:val="000000" w:themeColor="text1"/>
        </w:rPr>
        <w:t xml:space="preserve">также в период </w:t>
      </w:r>
      <w:r w:rsidR="00C448E7" w:rsidRPr="007A4263">
        <w:rPr>
          <w:color w:val="000000" w:themeColor="text1"/>
        </w:rPr>
        <w:t xml:space="preserve">всего членства </w:t>
      </w:r>
      <w:r w:rsidR="000F7C4F" w:rsidRPr="007A4263">
        <w:rPr>
          <w:color w:val="000000" w:themeColor="text1"/>
        </w:rPr>
        <w:t>в с</w:t>
      </w:r>
      <w:r w:rsidR="00C448E7" w:rsidRPr="007A4263">
        <w:rPr>
          <w:color w:val="000000" w:themeColor="text1"/>
        </w:rPr>
        <w:t>аморегулируемой организации</w:t>
      </w:r>
      <w:r w:rsidR="00DA44AD" w:rsidRPr="007A4263">
        <w:rPr>
          <w:color w:val="000000" w:themeColor="text1"/>
        </w:rPr>
        <w:t>.</w:t>
      </w:r>
    </w:p>
    <w:p w:rsidR="00DA44AD" w:rsidRPr="007A4263" w:rsidRDefault="000F7C4F" w:rsidP="00C67F6A">
      <w:pPr>
        <w:widowControl w:val="0"/>
        <w:tabs>
          <w:tab w:val="left" w:pos="0"/>
        </w:tabs>
        <w:suppressAutoHyphens/>
        <w:autoSpaceDE w:val="0"/>
        <w:autoSpaceDN w:val="0"/>
        <w:adjustRightInd w:val="0"/>
        <w:ind w:firstLine="567"/>
        <w:jc w:val="both"/>
        <w:rPr>
          <w:color w:val="000000" w:themeColor="text1"/>
        </w:rPr>
      </w:pPr>
      <w:r w:rsidRPr="007A4263">
        <w:rPr>
          <w:color w:val="000000" w:themeColor="text1"/>
        </w:rPr>
        <w:t>3</w:t>
      </w:r>
      <w:r w:rsidR="00DA44AD" w:rsidRPr="007A4263">
        <w:rPr>
          <w:color w:val="000000" w:themeColor="text1"/>
        </w:rPr>
        <w:t xml:space="preserve">.2. </w:t>
      </w:r>
      <w:r w:rsidRPr="007A4263">
        <w:rPr>
          <w:color w:val="000000" w:themeColor="text1"/>
        </w:rPr>
        <w:t>Ассоциация</w:t>
      </w:r>
      <w:r w:rsidR="00DA44AD" w:rsidRPr="007A4263">
        <w:rPr>
          <w:color w:val="000000" w:themeColor="text1"/>
        </w:rPr>
        <w:t xml:space="preserve"> осуществляет свою деятельность по контролю, используя </w:t>
      </w:r>
      <w:bookmarkStart w:id="0" w:name="_GoBack"/>
      <w:r w:rsidR="00DA44AD" w:rsidRPr="007A4263">
        <w:rPr>
          <w:color w:val="000000" w:themeColor="text1"/>
        </w:rPr>
        <w:t>предоставл</w:t>
      </w:r>
      <w:bookmarkEnd w:id="0"/>
      <w:r w:rsidR="00DA44AD" w:rsidRPr="007A4263">
        <w:rPr>
          <w:color w:val="000000" w:themeColor="text1"/>
        </w:rPr>
        <w:t>яемую в соответствии с требованиями закона информацию от членов (</w:t>
      </w:r>
      <w:r w:rsidRPr="007A4263">
        <w:rPr>
          <w:color w:val="000000" w:themeColor="text1"/>
        </w:rPr>
        <w:t>кандидатов в члены</w:t>
      </w:r>
      <w:r w:rsidR="00DA44AD" w:rsidRPr="007A4263">
        <w:rPr>
          <w:color w:val="000000" w:themeColor="text1"/>
        </w:rPr>
        <w:t>)</w:t>
      </w:r>
      <w:r w:rsidRPr="007A4263">
        <w:rPr>
          <w:color w:val="000000" w:themeColor="text1"/>
        </w:rPr>
        <w:t>,</w:t>
      </w:r>
      <w:r w:rsidR="008F6F71" w:rsidRPr="007A4263">
        <w:rPr>
          <w:color w:val="000000" w:themeColor="text1"/>
        </w:rPr>
        <w:t xml:space="preserve"> </w:t>
      </w:r>
      <w:r w:rsidR="000C43C2" w:rsidRPr="007A4263">
        <w:rPr>
          <w:color w:val="000000" w:themeColor="text1"/>
        </w:rPr>
        <w:t xml:space="preserve">информацию, находящуюся в официальных источниках в свободном доступе, </w:t>
      </w:r>
      <w:r w:rsidR="00D53429" w:rsidRPr="007A4263">
        <w:rPr>
          <w:color w:val="000000" w:themeColor="text1"/>
        </w:rPr>
        <w:t>информацию,</w:t>
      </w:r>
      <w:r w:rsidR="000C43C2" w:rsidRPr="007A4263">
        <w:rPr>
          <w:color w:val="000000" w:themeColor="text1"/>
        </w:rPr>
        <w:t xml:space="preserve"> полученную из </w:t>
      </w:r>
      <w:r w:rsidR="00DA44AD" w:rsidRPr="007A4263">
        <w:rPr>
          <w:color w:val="000000" w:themeColor="text1"/>
        </w:rPr>
        <w:t>жалоб</w:t>
      </w:r>
      <w:r w:rsidR="000C43C2" w:rsidRPr="007A4263">
        <w:rPr>
          <w:color w:val="000000" w:themeColor="text1"/>
        </w:rPr>
        <w:t xml:space="preserve"> и обращений,</w:t>
      </w:r>
      <w:r w:rsidR="00ED6E3D" w:rsidRPr="007A4263">
        <w:rPr>
          <w:color w:val="000000" w:themeColor="text1"/>
        </w:rPr>
        <w:t xml:space="preserve"> </w:t>
      </w:r>
      <w:r w:rsidR="000C43C2" w:rsidRPr="007A4263">
        <w:rPr>
          <w:color w:val="000000" w:themeColor="text1"/>
        </w:rPr>
        <w:t xml:space="preserve">поступивших в </w:t>
      </w:r>
      <w:r w:rsidRPr="007A4263">
        <w:rPr>
          <w:color w:val="000000" w:themeColor="text1"/>
        </w:rPr>
        <w:t>Ассоциацию</w:t>
      </w:r>
      <w:r w:rsidR="000C43C2" w:rsidRPr="007A4263">
        <w:rPr>
          <w:color w:val="000000" w:themeColor="text1"/>
        </w:rPr>
        <w:t xml:space="preserve">, </w:t>
      </w:r>
      <w:r w:rsidR="00DA44AD" w:rsidRPr="007A4263">
        <w:rPr>
          <w:color w:val="000000" w:themeColor="text1"/>
        </w:rPr>
        <w:t xml:space="preserve">на действия </w:t>
      </w:r>
      <w:r w:rsidR="000C43C2" w:rsidRPr="007A4263">
        <w:rPr>
          <w:color w:val="000000" w:themeColor="text1"/>
        </w:rPr>
        <w:t xml:space="preserve">(бездействие) </w:t>
      </w:r>
      <w:r w:rsidR="00DA44AD" w:rsidRPr="007A4263">
        <w:rPr>
          <w:color w:val="000000" w:themeColor="text1"/>
        </w:rPr>
        <w:t>своих членов</w:t>
      </w:r>
      <w:r w:rsidR="000C43C2" w:rsidRPr="007A4263">
        <w:rPr>
          <w:color w:val="000000" w:themeColor="text1"/>
        </w:rPr>
        <w:t xml:space="preserve">, </w:t>
      </w:r>
      <w:r w:rsidR="009024AD" w:rsidRPr="007A4263">
        <w:rPr>
          <w:color w:val="000000" w:themeColor="text1"/>
        </w:rPr>
        <w:t>а также</w:t>
      </w:r>
      <w:r w:rsidR="00ED6E3D" w:rsidRPr="007A4263">
        <w:rPr>
          <w:color w:val="000000" w:themeColor="text1"/>
        </w:rPr>
        <w:t xml:space="preserve"> </w:t>
      </w:r>
      <w:r w:rsidR="009024AD" w:rsidRPr="007A4263">
        <w:rPr>
          <w:color w:val="000000" w:themeColor="text1"/>
        </w:rPr>
        <w:t>из предписаний органов</w:t>
      </w:r>
      <w:r w:rsidR="00ED6E3D" w:rsidRPr="007A4263">
        <w:rPr>
          <w:color w:val="000000" w:themeColor="text1"/>
        </w:rPr>
        <w:t xml:space="preserve"> </w:t>
      </w:r>
      <w:r w:rsidR="009024AD" w:rsidRPr="007A4263">
        <w:rPr>
          <w:color w:val="000000" w:themeColor="text1"/>
        </w:rPr>
        <w:t>государственного строительного надзора</w:t>
      </w:r>
      <w:r w:rsidR="00DA44AD" w:rsidRPr="007A4263">
        <w:rPr>
          <w:color w:val="000000" w:themeColor="text1"/>
        </w:rPr>
        <w:t>.</w:t>
      </w:r>
    </w:p>
    <w:p w:rsidR="00AF467D" w:rsidRPr="007A4263" w:rsidRDefault="000F7C4F" w:rsidP="00177783">
      <w:pPr>
        <w:ind w:firstLine="709"/>
        <w:jc w:val="both"/>
        <w:rPr>
          <w:color w:val="000000" w:themeColor="text1"/>
        </w:rPr>
      </w:pPr>
      <w:r w:rsidRPr="007A4263">
        <w:rPr>
          <w:color w:val="000000" w:themeColor="text1"/>
        </w:rPr>
        <w:t>3.3</w:t>
      </w:r>
      <w:r w:rsidR="00AF467D" w:rsidRPr="007A4263">
        <w:rPr>
          <w:color w:val="000000" w:themeColor="text1"/>
        </w:rPr>
        <w:t xml:space="preserve">. Если деятельность члена </w:t>
      </w:r>
      <w:r w:rsidR="00C9004A" w:rsidRPr="007A4263">
        <w:rPr>
          <w:color w:val="000000" w:themeColor="text1"/>
        </w:rPr>
        <w:t>Ассоциации</w:t>
      </w:r>
      <w:r w:rsidR="00AF467D" w:rsidRPr="007A4263">
        <w:rPr>
          <w:color w:val="000000" w:themeColor="text1"/>
        </w:rPr>
        <w:t xml:space="preserve"> связана со строительством, реконструкцией, капитальным ремонтом</w:t>
      </w:r>
      <w:r w:rsidR="00AE0058" w:rsidRPr="007A4263">
        <w:rPr>
          <w:color w:val="000000" w:themeColor="text1"/>
        </w:rPr>
        <w:t>, сносом</w:t>
      </w:r>
      <w:r w:rsidR="00AF467D" w:rsidRPr="007A4263">
        <w:rPr>
          <w:color w:val="000000" w:themeColor="text1"/>
        </w:rPr>
        <w:t xml:space="preserve"> особо опасных, технически сложных и уникальных объектов, контроль за </w:t>
      </w:r>
      <w:r w:rsidRPr="007A4263">
        <w:rPr>
          <w:color w:val="000000" w:themeColor="text1"/>
        </w:rPr>
        <w:t xml:space="preserve">его </w:t>
      </w:r>
      <w:r w:rsidR="00AF467D" w:rsidRPr="007A4263">
        <w:rPr>
          <w:color w:val="000000" w:themeColor="text1"/>
        </w:rPr>
        <w:t xml:space="preserve">деятельностью осуществляется в том числе с применением </w:t>
      </w:r>
      <w:proofErr w:type="spellStart"/>
      <w:r w:rsidR="00AF467D" w:rsidRPr="007A4263">
        <w:rPr>
          <w:color w:val="000000" w:themeColor="text1"/>
        </w:rPr>
        <w:t>риск-ориентированного</w:t>
      </w:r>
      <w:proofErr w:type="spellEnd"/>
      <w:r w:rsidR="00AF467D" w:rsidRPr="007A4263">
        <w:rPr>
          <w:color w:val="000000" w:themeColor="text1"/>
        </w:rPr>
        <w:t xml:space="preserve"> подхода</w:t>
      </w:r>
      <w:r w:rsidR="00821E41" w:rsidRPr="007A4263">
        <w:rPr>
          <w:color w:val="000000" w:themeColor="text1"/>
        </w:rPr>
        <w:t xml:space="preserve"> в соответствии с разделом 10 настоящего Положения</w:t>
      </w:r>
      <w:r w:rsidR="00AF467D" w:rsidRPr="007A4263">
        <w:rPr>
          <w:color w:val="000000" w:themeColor="text1"/>
        </w:rPr>
        <w:t>.</w:t>
      </w:r>
    </w:p>
    <w:p w:rsidR="00AF467D" w:rsidRPr="007A4263" w:rsidRDefault="00AF467D" w:rsidP="00994CE0">
      <w:pPr>
        <w:widowControl w:val="0"/>
        <w:tabs>
          <w:tab w:val="left" w:pos="0"/>
        </w:tabs>
        <w:suppressAutoHyphens/>
        <w:autoSpaceDE w:val="0"/>
        <w:autoSpaceDN w:val="0"/>
        <w:adjustRightInd w:val="0"/>
        <w:jc w:val="both"/>
        <w:rPr>
          <w:color w:val="000000" w:themeColor="text1"/>
        </w:rPr>
      </w:pPr>
    </w:p>
    <w:p w:rsidR="00692BE0" w:rsidRPr="007A4263" w:rsidRDefault="000F7C4F" w:rsidP="00C67F6A">
      <w:pPr>
        <w:ind w:left="993"/>
        <w:jc w:val="center"/>
        <w:rPr>
          <w:b/>
          <w:color w:val="000000" w:themeColor="text1"/>
        </w:rPr>
      </w:pPr>
      <w:r w:rsidRPr="007A4263">
        <w:rPr>
          <w:b/>
          <w:color w:val="000000" w:themeColor="text1"/>
        </w:rPr>
        <w:t xml:space="preserve">4. </w:t>
      </w:r>
      <w:r w:rsidR="00183239" w:rsidRPr="007A4263">
        <w:rPr>
          <w:b/>
          <w:color w:val="000000" w:themeColor="text1"/>
        </w:rPr>
        <w:t>Ответственность л</w:t>
      </w:r>
      <w:r w:rsidR="00C23745" w:rsidRPr="007A4263">
        <w:rPr>
          <w:b/>
          <w:color w:val="000000" w:themeColor="text1"/>
        </w:rPr>
        <w:t>иц, осуществляющи</w:t>
      </w:r>
      <w:r w:rsidR="00183239" w:rsidRPr="007A4263">
        <w:rPr>
          <w:b/>
          <w:color w:val="000000" w:themeColor="text1"/>
        </w:rPr>
        <w:t>х</w:t>
      </w:r>
    </w:p>
    <w:p w:rsidR="00C23745" w:rsidRPr="007A4263" w:rsidRDefault="00C23745" w:rsidP="00C67F6A">
      <w:pPr>
        <w:ind w:left="993"/>
        <w:jc w:val="center"/>
        <w:rPr>
          <w:b/>
          <w:color w:val="000000" w:themeColor="text1"/>
        </w:rPr>
      </w:pPr>
      <w:r w:rsidRPr="007A4263">
        <w:rPr>
          <w:b/>
          <w:color w:val="000000" w:themeColor="text1"/>
        </w:rPr>
        <w:t>контроль в области саморегулирования</w:t>
      </w:r>
    </w:p>
    <w:p w:rsidR="00C23745" w:rsidRPr="007A4263" w:rsidRDefault="00C23745" w:rsidP="00C67F6A">
      <w:pPr>
        <w:ind w:firstLine="567"/>
        <w:rPr>
          <w:b/>
          <w:color w:val="000000" w:themeColor="text1"/>
        </w:rPr>
      </w:pPr>
    </w:p>
    <w:p w:rsidR="005855EC" w:rsidRPr="007A4263" w:rsidRDefault="000F7C4F" w:rsidP="00C67F6A">
      <w:pPr>
        <w:ind w:firstLine="567"/>
        <w:jc w:val="both"/>
        <w:rPr>
          <w:color w:val="000000" w:themeColor="text1"/>
        </w:rPr>
      </w:pPr>
      <w:r w:rsidRPr="007A4263">
        <w:rPr>
          <w:color w:val="000000" w:themeColor="text1"/>
        </w:rPr>
        <w:t>4.</w:t>
      </w:r>
      <w:r w:rsidR="00C23745" w:rsidRPr="007A4263">
        <w:rPr>
          <w:color w:val="000000" w:themeColor="text1"/>
        </w:rPr>
        <w:t xml:space="preserve">1. </w:t>
      </w:r>
      <w:r w:rsidR="00183239" w:rsidRPr="007A4263">
        <w:rPr>
          <w:color w:val="000000" w:themeColor="text1"/>
        </w:rPr>
        <w:t xml:space="preserve">Члены </w:t>
      </w:r>
      <w:r w:rsidRPr="007A4263">
        <w:rPr>
          <w:color w:val="000000" w:themeColor="text1"/>
        </w:rPr>
        <w:t>контрольного</w:t>
      </w:r>
      <w:r w:rsidR="00183239" w:rsidRPr="007A4263">
        <w:rPr>
          <w:color w:val="000000" w:themeColor="text1"/>
        </w:rPr>
        <w:t xml:space="preserve"> комитета отвечают за неразглашение (нераспространение) сведений, полученных в ходе проведения проверок, за исключением части таких сведений, содержащейся в информации, доступ к которой </w:t>
      </w:r>
      <w:r w:rsidRPr="007A4263">
        <w:rPr>
          <w:color w:val="000000" w:themeColor="text1"/>
        </w:rPr>
        <w:t>Ассоциация</w:t>
      </w:r>
      <w:r w:rsidR="00183239" w:rsidRPr="007A4263">
        <w:rPr>
          <w:color w:val="000000" w:themeColor="text1"/>
        </w:rPr>
        <w:t xml:space="preserve"> должн</w:t>
      </w:r>
      <w:r w:rsidR="001F2B64" w:rsidRPr="007A4263">
        <w:rPr>
          <w:color w:val="000000" w:themeColor="text1"/>
        </w:rPr>
        <w:t>а</w:t>
      </w:r>
      <w:r w:rsidR="00183239" w:rsidRPr="007A4263">
        <w:rPr>
          <w:color w:val="000000" w:themeColor="text1"/>
        </w:rPr>
        <w:t xml:space="preserve"> обеспечить в соответствии с требованиями действующего законодательства о саморегулируемых</w:t>
      </w:r>
      <w:r w:rsidR="00ED6E3D" w:rsidRPr="007A4263">
        <w:rPr>
          <w:color w:val="000000" w:themeColor="text1"/>
        </w:rPr>
        <w:t xml:space="preserve"> </w:t>
      </w:r>
      <w:r w:rsidR="00183239" w:rsidRPr="007A4263">
        <w:rPr>
          <w:color w:val="000000" w:themeColor="text1"/>
        </w:rPr>
        <w:t xml:space="preserve">организациях, Устава и иных документов по обеспечению доступа к информации (информационной открытости). </w:t>
      </w:r>
    </w:p>
    <w:p w:rsidR="000276C2" w:rsidRPr="007A4263" w:rsidRDefault="000F7C4F" w:rsidP="00C67F6A">
      <w:pPr>
        <w:ind w:firstLine="567"/>
        <w:jc w:val="both"/>
        <w:rPr>
          <w:color w:val="000000" w:themeColor="text1"/>
        </w:rPr>
      </w:pPr>
      <w:r w:rsidRPr="007A4263">
        <w:rPr>
          <w:color w:val="000000" w:themeColor="text1"/>
        </w:rPr>
        <w:t>4.2.</w:t>
      </w:r>
      <w:r w:rsidR="00183239" w:rsidRPr="007A4263">
        <w:rPr>
          <w:color w:val="000000" w:themeColor="text1"/>
        </w:rPr>
        <w:t xml:space="preserve">Члены </w:t>
      </w:r>
      <w:r w:rsidRPr="007A4263">
        <w:rPr>
          <w:color w:val="000000" w:themeColor="text1"/>
        </w:rPr>
        <w:t>к</w:t>
      </w:r>
      <w:r w:rsidR="00183239" w:rsidRPr="007A4263">
        <w:rPr>
          <w:color w:val="000000" w:themeColor="text1"/>
        </w:rPr>
        <w:t>онтрольно</w:t>
      </w:r>
      <w:r w:rsidR="003D2A7D" w:rsidRPr="007A4263">
        <w:rPr>
          <w:color w:val="000000" w:themeColor="text1"/>
        </w:rPr>
        <w:t>го</w:t>
      </w:r>
      <w:r w:rsidR="00ED6E3D" w:rsidRPr="007A4263">
        <w:rPr>
          <w:color w:val="000000" w:themeColor="text1"/>
        </w:rPr>
        <w:t xml:space="preserve"> </w:t>
      </w:r>
      <w:r w:rsidR="00183239" w:rsidRPr="007A4263">
        <w:rPr>
          <w:color w:val="000000" w:themeColor="text1"/>
        </w:rPr>
        <w:t>комитета несут ответственность за нарушение настоящ</w:t>
      </w:r>
      <w:r w:rsidR="00586DEF" w:rsidRPr="007A4263">
        <w:rPr>
          <w:color w:val="000000" w:themeColor="text1"/>
        </w:rPr>
        <w:t>его</w:t>
      </w:r>
      <w:r w:rsidR="00183239" w:rsidRPr="007A4263">
        <w:rPr>
          <w:color w:val="000000" w:themeColor="text1"/>
        </w:rPr>
        <w:t xml:space="preserve"> П</w:t>
      </w:r>
      <w:r w:rsidR="00586DEF" w:rsidRPr="007A4263">
        <w:rPr>
          <w:color w:val="000000" w:themeColor="text1"/>
        </w:rPr>
        <w:t>оложения</w:t>
      </w:r>
      <w:r w:rsidR="00183239" w:rsidRPr="007A4263">
        <w:rPr>
          <w:color w:val="000000" w:themeColor="text1"/>
        </w:rPr>
        <w:t>, иные неправомерные</w:t>
      </w:r>
      <w:r w:rsidR="00ED6E3D" w:rsidRPr="007A4263">
        <w:rPr>
          <w:color w:val="000000" w:themeColor="text1"/>
        </w:rPr>
        <w:t xml:space="preserve"> </w:t>
      </w:r>
      <w:r w:rsidR="00183239" w:rsidRPr="007A4263">
        <w:rPr>
          <w:color w:val="000000" w:themeColor="text1"/>
        </w:rPr>
        <w:t>действия при осуществлении контроля в соответствии с действующим законодательством РФ и</w:t>
      </w:r>
      <w:r w:rsidR="00ED6E3D" w:rsidRPr="007A4263">
        <w:rPr>
          <w:color w:val="000000" w:themeColor="text1"/>
        </w:rPr>
        <w:t xml:space="preserve"> </w:t>
      </w:r>
      <w:r w:rsidR="00183239" w:rsidRPr="007A4263">
        <w:rPr>
          <w:color w:val="000000" w:themeColor="text1"/>
        </w:rPr>
        <w:t xml:space="preserve">Уставом </w:t>
      </w:r>
      <w:r w:rsidRPr="007A4263">
        <w:rPr>
          <w:color w:val="000000" w:themeColor="text1"/>
        </w:rPr>
        <w:t>СРОА «СПС ЮР»</w:t>
      </w:r>
      <w:r w:rsidR="00183239" w:rsidRPr="007A4263">
        <w:rPr>
          <w:color w:val="000000" w:themeColor="text1"/>
        </w:rPr>
        <w:t>.</w:t>
      </w:r>
    </w:p>
    <w:p w:rsidR="002A138D" w:rsidRPr="007A4263" w:rsidRDefault="00184E80" w:rsidP="00C67F6A">
      <w:pPr>
        <w:ind w:firstLine="567"/>
        <w:jc w:val="both"/>
        <w:rPr>
          <w:color w:val="000000" w:themeColor="text1"/>
        </w:rPr>
      </w:pPr>
      <w:r w:rsidRPr="007A4263">
        <w:rPr>
          <w:color w:val="000000" w:themeColor="text1"/>
        </w:rPr>
        <w:t>4.3. Ассоци</w:t>
      </w:r>
      <w:r w:rsidR="002A138D" w:rsidRPr="007A4263">
        <w:rPr>
          <w:color w:val="000000" w:themeColor="text1"/>
        </w:rPr>
        <w:t xml:space="preserve">ация несет перед </w:t>
      </w:r>
      <w:r w:rsidRPr="007A4263">
        <w:rPr>
          <w:color w:val="000000" w:themeColor="text1"/>
        </w:rPr>
        <w:t xml:space="preserve">своими </w:t>
      </w:r>
      <w:r w:rsidR="002A138D" w:rsidRPr="007A4263">
        <w:rPr>
          <w:color w:val="000000" w:themeColor="text1"/>
        </w:rPr>
        <w:t xml:space="preserve">членами ответственность </w:t>
      </w:r>
      <w:r w:rsidR="007D0D87" w:rsidRPr="007A4263">
        <w:rPr>
          <w:color w:val="000000" w:themeColor="text1"/>
        </w:rPr>
        <w:t>за неправомерные действия работников</w:t>
      </w:r>
      <w:r w:rsidRPr="007A4263">
        <w:rPr>
          <w:color w:val="000000" w:themeColor="text1"/>
        </w:rPr>
        <w:t xml:space="preserve"> Ассоциации</w:t>
      </w:r>
      <w:r w:rsidR="007D0D87" w:rsidRPr="007A4263">
        <w:rPr>
          <w:color w:val="000000" w:themeColor="text1"/>
        </w:rPr>
        <w:t xml:space="preserve"> при осуществлении ими контроля </w:t>
      </w:r>
      <w:r w:rsidR="00D53429" w:rsidRPr="007A4263">
        <w:rPr>
          <w:color w:val="000000" w:themeColor="text1"/>
        </w:rPr>
        <w:t>в порядке,</w:t>
      </w:r>
      <w:r w:rsidRPr="007A4263">
        <w:rPr>
          <w:color w:val="000000" w:themeColor="text1"/>
        </w:rPr>
        <w:t xml:space="preserve"> установленном законодательством Российской Федерации и уставом Ассоциации.</w:t>
      </w:r>
    </w:p>
    <w:p w:rsidR="000276C2" w:rsidRPr="007A4263" w:rsidRDefault="000276C2" w:rsidP="00C67F6A">
      <w:pPr>
        <w:ind w:firstLine="567"/>
        <w:jc w:val="both"/>
        <w:rPr>
          <w:color w:val="000000" w:themeColor="text1"/>
        </w:rPr>
      </w:pPr>
    </w:p>
    <w:p w:rsidR="005855EC" w:rsidRPr="007A4263" w:rsidRDefault="00184E80" w:rsidP="00C67F6A">
      <w:pPr>
        <w:ind w:left="567"/>
        <w:jc w:val="center"/>
        <w:rPr>
          <w:b/>
          <w:color w:val="000000" w:themeColor="text1"/>
        </w:rPr>
      </w:pPr>
      <w:r w:rsidRPr="007A4263">
        <w:rPr>
          <w:b/>
          <w:color w:val="000000" w:themeColor="text1"/>
        </w:rPr>
        <w:lastRenderedPageBreak/>
        <w:t xml:space="preserve">5. </w:t>
      </w:r>
      <w:r w:rsidR="000276C2" w:rsidRPr="007A4263">
        <w:rPr>
          <w:b/>
          <w:color w:val="000000" w:themeColor="text1"/>
        </w:rPr>
        <w:t>Виды и формы контроля</w:t>
      </w:r>
    </w:p>
    <w:p w:rsidR="003C538A" w:rsidRPr="007A4263" w:rsidRDefault="003C538A" w:rsidP="00C67F6A">
      <w:pPr>
        <w:ind w:left="567"/>
        <w:rPr>
          <w:b/>
          <w:color w:val="000000" w:themeColor="text1"/>
        </w:rPr>
      </w:pPr>
    </w:p>
    <w:p w:rsidR="001F6E6C" w:rsidRPr="007A4263" w:rsidRDefault="001F6E6C" w:rsidP="00C67F6A">
      <w:pPr>
        <w:pStyle w:val="2"/>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5.1. Видами контроля являются:</w:t>
      </w:r>
    </w:p>
    <w:p w:rsidR="001F6E6C" w:rsidRPr="007A4263" w:rsidRDefault="001F6E6C" w:rsidP="00C67F6A">
      <w:pPr>
        <w:pStyle w:val="2"/>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5.1.1. плановые проверки, проводимые в соответствии с разделом 6 настоящего Положения;</w:t>
      </w:r>
    </w:p>
    <w:p w:rsidR="001F6E6C" w:rsidRPr="007A4263" w:rsidRDefault="001F6E6C" w:rsidP="00C67F6A">
      <w:pPr>
        <w:pStyle w:val="2"/>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 xml:space="preserve">5.1.2.внеплановые проверки, проводимые в соответствии с </w:t>
      </w:r>
      <w:r w:rsidR="00DA6C41" w:rsidRPr="007A4263">
        <w:rPr>
          <w:rFonts w:ascii="Times New Roman" w:hAnsi="Times New Roman"/>
          <w:color w:val="000000" w:themeColor="text1"/>
          <w:sz w:val="24"/>
          <w:szCs w:val="24"/>
        </w:rPr>
        <w:t>разделом 7 настоящего Положения</w:t>
      </w:r>
      <w:r w:rsidR="008A0512" w:rsidRPr="007A4263">
        <w:rPr>
          <w:rFonts w:ascii="Times New Roman" w:hAnsi="Times New Roman"/>
          <w:color w:val="000000" w:themeColor="text1"/>
          <w:sz w:val="24"/>
          <w:szCs w:val="24"/>
        </w:rPr>
        <w:t>.</w:t>
      </w:r>
    </w:p>
    <w:p w:rsidR="001F6E6C" w:rsidRPr="007A4263" w:rsidRDefault="001F6E6C" w:rsidP="00C67F6A">
      <w:pPr>
        <w:pStyle w:val="2"/>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5.2. Проверки могут осуществляться в форме документарной и (или) выездной проверки.</w:t>
      </w:r>
    </w:p>
    <w:p w:rsidR="002A259D" w:rsidRPr="007A4263" w:rsidRDefault="002A259D" w:rsidP="00C67F6A">
      <w:pPr>
        <w:widowControl w:val="0"/>
        <w:tabs>
          <w:tab w:val="left" w:pos="-142"/>
          <w:tab w:val="left" w:pos="142"/>
        </w:tabs>
        <w:autoSpaceDE w:val="0"/>
        <w:autoSpaceDN w:val="0"/>
        <w:adjustRightInd w:val="0"/>
        <w:ind w:firstLine="567"/>
        <w:jc w:val="both"/>
        <w:rPr>
          <w:color w:val="000000" w:themeColor="text1"/>
        </w:rPr>
      </w:pPr>
    </w:p>
    <w:p w:rsidR="001F6E6C" w:rsidRPr="007A4263" w:rsidRDefault="001F6E6C" w:rsidP="00C67F6A">
      <w:pPr>
        <w:ind w:left="993"/>
        <w:jc w:val="center"/>
        <w:rPr>
          <w:b/>
          <w:color w:val="000000" w:themeColor="text1"/>
        </w:rPr>
      </w:pPr>
      <w:r w:rsidRPr="007A4263">
        <w:rPr>
          <w:b/>
          <w:color w:val="000000" w:themeColor="text1"/>
        </w:rPr>
        <w:t>6. Плановые проверки</w:t>
      </w:r>
    </w:p>
    <w:p w:rsidR="001F6E6C" w:rsidRPr="007A4263" w:rsidRDefault="001F6E6C" w:rsidP="00C67F6A">
      <w:pPr>
        <w:ind w:left="993"/>
        <w:jc w:val="center"/>
        <w:rPr>
          <w:b/>
          <w:color w:val="000000" w:themeColor="text1"/>
        </w:rPr>
      </w:pPr>
    </w:p>
    <w:p w:rsidR="001F6E6C" w:rsidRPr="007A4263" w:rsidRDefault="001F6E6C" w:rsidP="00C67F6A">
      <w:pPr>
        <w:ind w:firstLine="567"/>
        <w:jc w:val="both"/>
        <w:rPr>
          <w:color w:val="000000" w:themeColor="text1"/>
        </w:rPr>
      </w:pPr>
      <w:r w:rsidRPr="007A4263">
        <w:rPr>
          <w:color w:val="000000" w:themeColor="text1"/>
        </w:rPr>
        <w:t>6.1. Плановые проверки</w:t>
      </w:r>
      <w:r w:rsidR="00ED6E3D" w:rsidRPr="007A4263">
        <w:rPr>
          <w:color w:val="000000" w:themeColor="text1"/>
        </w:rPr>
        <w:t xml:space="preserve"> </w:t>
      </w:r>
      <w:r w:rsidRPr="007A4263">
        <w:rPr>
          <w:color w:val="000000" w:themeColor="text1"/>
        </w:rPr>
        <w:t>проводятся</w:t>
      </w:r>
      <w:r w:rsidR="00ED6E3D" w:rsidRPr="007A4263">
        <w:rPr>
          <w:color w:val="000000" w:themeColor="text1"/>
        </w:rPr>
        <w:t xml:space="preserve"> </w:t>
      </w:r>
      <w:r w:rsidRPr="007A4263">
        <w:rPr>
          <w:color w:val="000000" w:themeColor="text1"/>
        </w:rPr>
        <w:t xml:space="preserve">в </w:t>
      </w:r>
      <w:r w:rsidR="00353EC7" w:rsidRPr="007A4263">
        <w:rPr>
          <w:color w:val="000000" w:themeColor="text1"/>
        </w:rPr>
        <w:t>соответствии с планом</w:t>
      </w:r>
      <w:r w:rsidRPr="007A4263">
        <w:rPr>
          <w:color w:val="000000" w:themeColor="text1"/>
        </w:rPr>
        <w:t xml:space="preserve"> проверок членов </w:t>
      </w:r>
      <w:r w:rsidR="00353EC7" w:rsidRPr="007A4263">
        <w:rPr>
          <w:color w:val="000000" w:themeColor="text1"/>
        </w:rPr>
        <w:t>СРОА «СПС ЮР»</w:t>
      </w:r>
      <w:r w:rsidRPr="007A4263">
        <w:rPr>
          <w:color w:val="000000" w:themeColor="text1"/>
        </w:rPr>
        <w:t xml:space="preserve">. </w:t>
      </w:r>
    </w:p>
    <w:p w:rsidR="001F6E6C" w:rsidRPr="007A4263" w:rsidRDefault="001F6E6C" w:rsidP="003905CD">
      <w:pPr>
        <w:ind w:firstLine="567"/>
        <w:jc w:val="both"/>
        <w:rPr>
          <w:color w:val="000000" w:themeColor="text1"/>
        </w:rPr>
      </w:pPr>
      <w:r w:rsidRPr="007A4263">
        <w:rPr>
          <w:color w:val="000000" w:themeColor="text1"/>
        </w:rPr>
        <w:t>6.2. Периодичность проведения конкретных плановых проверок определяе</w:t>
      </w:r>
      <w:r w:rsidR="003905CD" w:rsidRPr="007A4263">
        <w:rPr>
          <w:color w:val="000000" w:themeColor="text1"/>
        </w:rPr>
        <w:t xml:space="preserve">тся исходя из предмета контроля в </w:t>
      </w:r>
      <w:r w:rsidRPr="007A4263">
        <w:rPr>
          <w:color w:val="000000" w:themeColor="text1"/>
        </w:rPr>
        <w:t>части соблюдения требований</w:t>
      </w:r>
      <w:r w:rsidR="00ED6E3D" w:rsidRPr="007A4263">
        <w:rPr>
          <w:color w:val="000000" w:themeColor="text1"/>
        </w:rPr>
        <w:t xml:space="preserve"> </w:t>
      </w:r>
      <w:r w:rsidRPr="007A4263">
        <w:rPr>
          <w:color w:val="000000" w:themeColor="text1"/>
        </w:rPr>
        <w:t xml:space="preserve">законодательства Российской Федерации о градостроительной деятельности, о техническом регулировании, включая соблюдение членами </w:t>
      </w:r>
      <w:r w:rsidR="003D2A7D" w:rsidRPr="007A4263">
        <w:rPr>
          <w:color w:val="000000" w:themeColor="text1"/>
        </w:rPr>
        <w:t>Ассоциаци</w:t>
      </w:r>
      <w:r w:rsidRPr="007A4263">
        <w:rPr>
          <w:color w:val="000000" w:themeColor="text1"/>
        </w:rPr>
        <w:t>и требований, установленных в стандартах на процессы выполнения работ по строительству, реконструкции, капитальному ремонту</w:t>
      </w:r>
      <w:r w:rsidR="00490D1C" w:rsidRPr="007A4263">
        <w:rPr>
          <w:color w:val="000000" w:themeColor="text1"/>
        </w:rPr>
        <w:t>, сносу</w:t>
      </w:r>
      <w:r w:rsidRPr="007A4263">
        <w:rPr>
          <w:color w:val="000000" w:themeColor="text1"/>
        </w:rPr>
        <w:t xml:space="preserve"> объектов капитального строительства, утвержденных Национальным объединением саморегулируемых организаций в области строительства</w:t>
      </w:r>
      <w:r w:rsidR="003D2A7D" w:rsidRPr="007A4263">
        <w:rPr>
          <w:color w:val="000000" w:themeColor="text1"/>
        </w:rPr>
        <w:t>, требований стандартов</w:t>
      </w:r>
      <w:r w:rsidR="00ED6E3D" w:rsidRPr="007A4263">
        <w:rPr>
          <w:color w:val="000000" w:themeColor="text1"/>
        </w:rPr>
        <w:t xml:space="preserve"> </w:t>
      </w:r>
      <w:r w:rsidR="003D2A7D" w:rsidRPr="007A4263">
        <w:rPr>
          <w:color w:val="000000" w:themeColor="text1"/>
        </w:rPr>
        <w:t>и</w:t>
      </w:r>
      <w:r w:rsidR="00ED6E3D" w:rsidRPr="007A4263">
        <w:rPr>
          <w:color w:val="000000" w:themeColor="text1"/>
        </w:rPr>
        <w:t xml:space="preserve"> </w:t>
      </w:r>
      <w:r w:rsidR="003D2A7D" w:rsidRPr="007A4263">
        <w:rPr>
          <w:color w:val="000000" w:themeColor="text1"/>
        </w:rPr>
        <w:t xml:space="preserve">внутренних документов Ассоциации, условий членства в Ассоциации </w:t>
      </w:r>
      <w:r w:rsidRPr="007A4263">
        <w:rPr>
          <w:color w:val="000000" w:themeColor="text1"/>
        </w:rPr>
        <w:t xml:space="preserve">- </w:t>
      </w:r>
      <w:r w:rsidR="003D2A7D" w:rsidRPr="007A4263">
        <w:rPr>
          <w:color w:val="000000" w:themeColor="text1"/>
        </w:rPr>
        <w:t>не реже одного раза в три года и</w:t>
      </w:r>
      <w:r w:rsidRPr="007A4263">
        <w:rPr>
          <w:color w:val="000000" w:themeColor="text1"/>
        </w:rPr>
        <w:t xml:space="preserve"> не чаще одного раза в год;</w:t>
      </w:r>
    </w:p>
    <w:p w:rsidR="00B40790" w:rsidRPr="007A4263" w:rsidRDefault="00B40790" w:rsidP="00C67F6A">
      <w:pPr>
        <w:ind w:firstLine="567"/>
        <w:jc w:val="both"/>
        <w:rPr>
          <w:color w:val="000000" w:themeColor="text1"/>
        </w:rPr>
      </w:pPr>
      <w:r w:rsidRPr="007A4263">
        <w:rPr>
          <w:color w:val="000000" w:themeColor="text1"/>
        </w:rPr>
        <w:t>6.</w:t>
      </w:r>
      <w:r w:rsidR="003905CD" w:rsidRPr="007A4263">
        <w:rPr>
          <w:color w:val="000000" w:themeColor="text1"/>
        </w:rPr>
        <w:t>3</w:t>
      </w:r>
      <w:r w:rsidRPr="007A4263">
        <w:rPr>
          <w:color w:val="000000" w:themeColor="text1"/>
        </w:rPr>
        <w:t xml:space="preserve">. Плановый период проведения проверок соответствует календарному году, т.е. с 1 января по 31 декабря. </w:t>
      </w:r>
    </w:p>
    <w:p w:rsidR="00B40790" w:rsidRPr="007A4263" w:rsidRDefault="00B40790" w:rsidP="00C67F6A">
      <w:pPr>
        <w:ind w:firstLine="567"/>
        <w:jc w:val="both"/>
        <w:rPr>
          <w:color w:val="000000" w:themeColor="text1"/>
        </w:rPr>
      </w:pPr>
      <w:r w:rsidRPr="007A4263">
        <w:rPr>
          <w:color w:val="000000" w:themeColor="text1"/>
        </w:rPr>
        <w:t>6.</w:t>
      </w:r>
      <w:r w:rsidR="003905CD" w:rsidRPr="007A4263">
        <w:rPr>
          <w:color w:val="000000" w:themeColor="text1"/>
        </w:rPr>
        <w:t>4</w:t>
      </w:r>
      <w:r w:rsidRPr="007A4263">
        <w:rPr>
          <w:color w:val="000000" w:themeColor="text1"/>
        </w:rPr>
        <w:t>. План проверок членов Ассоциации на следующий календарный год разрабатывается контрольным комитетом и</w:t>
      </w:r>
      <w:r w:rsidR="00ED6E3D" w:rsidRPr="007A4263">
        <w:rPr>
          <w:color w:val="000000" w:themeColor="text1"/>
        </w:rPr>
        <w:t xml:space="preserve"> </w:t>
      </w:r>
      <w:r w:rsidRPr="007A4263">
        <w:rPr>
          <w:color w:val="000000" w:themeColor="text1"/>
        </w:rPr>
        <w:t>утверждается в срок до 31 декабря текущего года.</w:t>
      </w:r>
    </w:p>
    <w:p w:rsidR="000759D4" w:rsidRPr="007A4263" w:rsidRDefault="00B40790" w:rsidP="00C67F6A">
      <w:pPr>
        <w:ind w:firstLine="567"/>
        <w:jc w:val="both"/>
        <w:rPr>
          <w:color w:val="000000" w:themeColor="text1"/>
        </w:rPr>
      </w:pPr>
      <w:r w:rsidRPr="007A4263">
        <w:rPr>
          <w:color w:val="000000" w:themeColor="text1"/>
        </w:rPr>
        <w:t>6.</w:t>
      </w:r>
      <w:r w:rsidR="003905CD" w:rsidRPr="007A4263">
        <w:rPr>
          <w:color w:val="000000" w:themeColor="text1"/>
        </w:rPr>
        <w:t>5</w:t>
      </w:r>
      <w:r w:rsidRPr="007A4263">
        <w:rPr>
          <w:color w:val="000000" w:themeColor="text1"/>
        </w:rPr>
        <w:t>. План проверок,</w:t>
      </w:r>
      <w:r w:rsidR="00ED6E3D" w:rsidRPr="007A4263">
        <w:rPr>
          <w:color w:val="000000" w:themeColor="text1"/>
        </w:rPr>
        <w:t xml:space="preserve"> </w:t>
      </w:r>
      <w:r w:rsidR="00C44A3F" w:rsidRPr="007A4263">
        <w:rPr>
          <w:color w:val="000000" w:themeColor="text1"/>
        </w:rPr>
        <w:t>в течение пяти</w:t>
      </w:r>
      <w:r w:rsidRPr="007A4263">
        <w:rPr>
          <w:color w:val="000000" w:themeColor="text1"/>
        </w:rPr>
        <w:t xml:space="preserve"> рабочих дней после его утверждения или внесения в него изменений размещается на официальном сайте Ассоциации</w:t>
      </w:r>
      <w:r w:rsidR="00ED6E3D" w:rsidRPr="007A4263">
        <w:rPr>
          <w:color w:val="000000" w:themeColor="text1"/>
        </w:rPr>
        <w:t xml:space="preserve"> </w:t>
      </w:r>
      <w:r w:rsidRPr="007A4263">
        <w:rPr>
          <w:color w:val="000000" w:themeColor="text1"/>
        </w:rPr>
        <w:t>и направляется в уполномоченный федеральный орган исполнительной власти.</w:t>
      </w:r>
    </w:p>
    <w:p w:rsidR="00B40790" w:rsidRPr="007A4263" w:rsidRDefault="00B40790" w:rsidP="00C67F6A">
      <w:pPr>
        <w:ind w:firstLine="567"/>
        <w:jc w:val="both"/>
        <w:rPr>
          <w:color w:val="000000" w:themeColor="text1"/>
        </w:rPr>
      </w:pPr>
      <w:r w:rsidRPr="007A4263">
        <w:rPr>
          <w:color w:val="000000" w:themeColor="text1"/>
        </w:rPr>
        <w:t>6.</w:t>
      </w:r>
      <w:r w:rsidR="003905CD" w:rsidRPr="007A4263">
        <w:rPr>
          <w:color w:val="000000" w:themeColor="text1"/>
        </w:rPr>
        <w:t>6</w:t>
      </w:r>
      <w:r w:rsidRPr="007A4263">
        <w:rPr>
          <w:color w:val="000000" w:themeColor="text1"/>
        </w:rPr>
        <w:t>. Основанием для начала проведения плановой проверки является распоряжение директора о проведении проверки, с установлением сроков начала и окончания проведения проверки.</w:t>
      </w:r>
    </w:p>
    <w:p w:rsidR="000759D4" w:rsidRPr="007A4263" w:rsidRDefault="009F0ABE" w:rsidP="00C67F6A">
      <w:pPr>
        <w:ind w:firstLine="567"/>
        <w:jc w:val="both"/>
        <w:rPr>
          <w:color w:val="000000" w:themeColor="text1"/>
        </w:rPr>
      </w:pPr>
      <w:r w:rsidRPr="007A4263">
        <w:rPr>
          <w:color w:val="000000" w:themeColor="text1"/>
        </w:rPr>
        <w:t>6</w:t>
      </w:r>
      <w:r w:rsidR="00B40790" w:rsidRPr="007A4263">
        <w:rPr>
          <w:color w:val="000000" w:themeColor="text1"/>
        </w:rPr>
        <w:t>.</w:t>
      </w:r>
      <w:r w:rsidR="003905CD" w:rsidRPr="007A4263">
        <w:rPr>
          <w:color w:val="000000" w:themeColor="text1"/>
        </w:rPr>
        <w:t>7</w:t>
      </w:r>
      <w:r w:rsidR="00B40790" w:rsidRPr="007A4263">
        <w:rPr>
          <w:color w:val="000000" w:themeColor="text1"/>
        </w:rPr>
        <w:t>. Распоряжение директора о проведении плановой</w:t>
      </w:r>
      <w:r w:rsidR="00ED6E3D" w:rsidRPr="007A4263">
        <w:rPr>
          <w:color w:val="000000" w:themeColor="text1"/>
        </w:rPr>
        <w:t xml:space="preserve"> </w:t>
      </w:r>
      <w:r w:rsidR="00B40790" w:rsidRPr="007A4263">
        <w:rPr>
          <w:color w:val="000000" w:themeColor="text1"/>
        </w:rPr>
        <w:t>проверки</w:t>
      </w:r>
      <w:r w:rsidR="00ED6E3D" w:rsidRPr="007A4263">
        <w:rPr>
          <w:color w:val="000000" w:themeColor="text1"/>
        </w:rPr>
        <w:t xml:space="preserve"> </w:t>
      </w:r>
      <w:r w:rsidR="00B40790" w:rsidRPr="007A4263">
        <w:rPr>
          <w:color w:val="000000" w:themeColor="text1"/>
        </w:rPr>
        <w:t>направляется проверяемому члену не позднее, чем за двадцать дней до начала ее проведения любым доступным способом (факсом, по электронной почте, почтовым отправлением, телефонограммой).</w:t>
      </w:r>
    </w:p>
    <w:p w:rsidR="000759D4" w:rsidRPr="007A4263" w:rsidRDefault="000759D4" w:rsidP="00C67F6A">
      <w:pPr>
        <w:ind w:firstLine="567"/>
        <w:jc w:val="both"/>
        <w:rPr>
          <w:color w:val="000000" w:themeColor="text1"/>
        </w:rPr>
      </w:pPr>
      <w:r w:rsidRPr="007A4263">
        <w:rPr>
          <w:color w:val="000000" w:themeColor="text1"/>
        </w:rPr>
        <w:t>6.</w:t>
      </w:r>
      <w:r w:rsidR="003905CD" w:rsidRPr="007A4263">
        <w:rPr>
          <w:color w:val="000000" w:themeColor="text1"/>
        </w:rPr>
        <w:t>8</w:t>
      </w:r>
      <w:r w:rsidRPr="007A4263">
        <w:rPr>
          <w:color w:val="000000" w:themeColor="text1"/>
        </w:rPr>
        <w:t xml:space="preserve">. Продолжительность плановой проверки члена Ассоциации не должна превышать 30 календарных дней. </w:t>
      </w:r>
    </w:p>
    <w:p w:rsidR="009F0ABE" w:rsidRPr="007A4263" w:rsidRDefault="009F0ABE" w:rsidP="00C67F6A">
      <w:pPr>
        <w:ind w:firstLine="567"/>
        <w:jc w:val="both"/>
        <w:rPr>
          <w:color w:val="000000" w:themeColor="text1"/>
        </w:rPr>
      </w:pPr>
    </w:p>
    <w:p w:rsidR="002A3D3C" w:rsidRPr="007A4263" w:rsidRDefault="009F0ABE" w:rsidP="00C67F6A">
      <w:pPr>
        <w:ind w:left="567"/>
        <w:jc w:val="center"/>
        <w:rPr>
          <w:b/>
          <w:color w:val="000000" w:themeColor="text1"/>
        </w:rPr>
      </w:pPr>
      <w:r w:rsidRPr="007A4263">
        <w:rPr>
          <w:b/>
          <w:color w:val="000000" w:themeColor="text1"/>
        </w:rPr>
        <w:t xml:space="preserve">7. </w:t>
      </w:r>
      <w:r w:rsidR="002A3D3C" w:rsidRPr="007A4263">
        <w:rPr>
          <w:b/>
          <w:color w:val="000000" w:themeColor="text1"/>
        </w:rPr>
        <w:t>Внеплановые проверки</w:t>
      </w:r>
    </w:p>
    <w:p w:rsidR="009F0ABE" w:rsidRPr="007A4263" w:rsidRDefault="009F0ABE" w:rsidP="00C67F6A">
      <w:pPr>
        <w:ind w:left="567"/>
        <w:jc w:val="center"/>
        <w:rPr>
          <w:b/>
          <w:color w:val="000000" w:themeColor="text1"/>
        </w:rPr>
      </w:pPr>
    </w:p>
    <w:p w:rsidR="002E1C60" w:rsidRPr="007A4263" w:rsidRDefault="002E1C60" w:rsidP="00C67F6A">
      <w:pPr>
        <w:ind w:firstLine="567"/>
        <w:jc w:val="both"/>
        <w:rPr>
          <w:color w:val="000000" w:themeColor="text1"/>
        </w:rPr>
      </w:pPr>
      <w:r w:rsidRPr="007A4263">
        <w:rPr>
          <w:color w:val="000000" w:themeColor="text1"/>
        </w:rPr>
        <w:t>7.1. Внеплановая проверка проводится в следующих случаях:</w:t>
      </w:r>
    </w:p>
    <w:p w:rsidR="00586DEF" w:rsidRPr="007A4263" w:rsidRDefault="002A3D3C" w:rsidP="00C67F6A">
      <w:pPr>
        <w:ind w:firstLine="567"/>
        <w:jc w:val="both"/>
        <w:rPr>
          <w:color w:val="000000" w:themeColor="text1"/>
        </w:rPr>
      </w:pPr>
      <w:r w:rsidRPr="007A4263">
        <w:rPr>
          <w:color w:val="000000" w:themeColor="text1"/>
        </w:rPr>
        <w:t xml:space="preserve">7.1.1 при принятии решения о </w:t>
      </w:r>
      <w:r w:rsidR="00586DEF" w:rsidRPr="007A4263">
        <w:rPr>
          <w:color w:val="000000" w:themeColor="text1"/>
        </w:rPr>
        <w:t xml:space="preserve">приеме в члены </w:t>
      </w:r>
      <w:r w:rsidR="002E1C60" w:rsidRPr="007A4263">
        <w:rPr>
          <w:color w:val="000000" w:themeColor="text1"/>
        </w:rPr>
        <w:t>СРОА «СПС ЮР»</w:t>
      </w:r>
      <w:r w:rsidR="00F71F87" w:rsidRPr="007A4263">
        <w:rPr>
          <w:color w:val="000000" w:themeColor="text1"/>
        </w:rPr>
        <w:t xml:space="preserve"> </w:t>
      </w:r>
      <w:r w:rsidRPr="007A4263">
        <w:rPr>
          <w:color w:val="000000" w:themeColor="text1"/>
        </w:rPr>
        <w:t xml:space="preserve">в части </w:t>
      </w:r>
      <w:r w:rsidR="00586DEF" w:rsidRPr="007A4263">
        <w:rPr>
          <w:color w:val="000000" w:themeColor="text1"/>
        </w:rPr>
        <w:t xml:space="preserve">соблюдения требований к условиям членства в </w:t>
      </w:r>
      <w:r w:rsidR="002E1C60" w:rsidRPr="007A4263">
        <w:rPr>
          <w:color w:val="000000" w:themeColor="text1"/>
        </w:rPr>
        <w:t>Ассоциации</w:t>
      </w:r>
      <w:r w:rsidR="00586DEF" w:rsidRPr="007A4263">
        <w:rPr>
          <w:color w:val="000000" w:themeColor="text1"/>
        </w:rPr>
        <w:t>;</w:t>
      </w:r>
    </w:p>
    <w:p w:rsidR="00586DEF" w:rsidRPr="007A4263" w:rsidRDefault="00586DEF" w:rsidP="00C67F6A">
      <w:pPr>
        <w:ind w:firstLine="567"/>
        <w:jc w:val="both"/>
        <w:rPr>
          <w:color w:val="000000" w:themeColor="text1"/>
        </w:rPr>
      </w:pPr>
      <w:r w:rsidRPr="007A4263">
        <w:rPr>
          <w:color w:val="000000" w:themeColor="text1"/>
        </w:rPr>
        <w:t xml:space="preserve">7.1.2. при обращении члена </w:t>
      </w:r>
      <w:r w:rsidR="002E1C60" w:rsidRPr="007A4263">
        <w:rPr>
          <w:color w:val="000000" w:themeColor="text1"/>
        </w:rPr>
        <w:t>Ассоциации</w:t>
      </w:r>
      <w:r w:rsidRPr="007A4263">
        <w:rPr>
          <w:color w:val="000000" w:themeColor="text1"/>
        </w:rPr>
        <w:t xml:space="preserve"> с заявлением о повышении уровня ответственности при выполнении работ по строительству, реконструкции,</w:t>
      </w:r>
      <w:r w:rsidRPr="007A4263">
        <w:rPr>
          <w:color w:val="000000" w:themeColor="text1"/>
          <w:shd w:val="clear" w:color="auto" w:fill="FFFFFF"/>
        </w:rPr>
        <w:t xml:space="preserve"> капитальному ремонту</w:t>
      </w:r>
      <w:r w:rsidR="00490D1C" w:rsidRPr="007A4263">
        <w:rPr>
          <w:color w:val="000000" w:themeColor="text1"/>
          <w:shd w:val="clear" w:color="auto" w:fill="FFFFFF"/>
        </w:rPr>
        <w:t>, сносу</w:t>
      </w:r>
      <w:r w:rsidRPr="007A4263">
        <w:rPr>
          <w:color w:val="000000" w:themeColor="text1"/>
          <w:shd w:val="clear" w:color="auto" w:fill="FFFFFF"/>
        </w:rPr>
        <w:t xml:space="preserve"> объектов капитального строительства</w:t>
      </w:r>
      <w:r w:rsidRPr="007A4263">
        <w:rPr>
          <w:rStyle w:val="apple-converted-space"/>
          <w:color w:val="000000" w:themeColor="text1"/>
          <w:shd w:val="clear" w:color="auto" w:fill="FFFFFF"/>
        </w:rPr>
        <w:t> </w:t>
      </w:r>
      <w:r w:rsidRPr="007A4263">
        <w:rPr>
          <w:color w:val="000000" w:themeColor="text1"/>
          <w:shd w:val="clear" w:color="auto" w:fill="FFFFFF"/>
        </w:rPr>
        <w:t>по договору строительного подряда,</w:t>
      </w:r>
      <w:r w:rsidR="006C6393" w:rsidRPr="007A4263">
        <w:rPr>
          <w:color w:val="000000" w:themeColor="text1"/>
          <w:shd w:val="clear" w:color="auto" w:fill="FFFFFF"/>
        </w:rPr>
        <w:t xml:space="preserve"> </w:t>
      </w:r>
      <w:r w:rsidR="006B01CA" w:rsidRPr="007A4263">
        <w:rPr>
          <w:color w:val="000000" w:themeColor="text1"/>
        </w:rPr>
        <w:t>договору</w:t>
      </w:r>
      <w:r w:rsidR="006C6393" w:rsidRPr="007A4263">
        <w:rPr>
          <w:color w:val="000000" w:themeColor="text1"/>
        </w:rPr>
        <w:t xml:space="preserve"> подряда на осуществление сноса,</w:t>
      </w:r>
      <w:r w:rsidRPr="007A4263">
        <w:rPr>
          <w:color w:val="000000" w:themeColor="text1"/>
          <w:shd w:val="clear" w:color="auto" w:fill="FFFFFF"/>
        </w:rPr>
        <w:t xml:space="preserve"> заключенному с застройщиком, техническим заказчиком, лицом, ответственным за эксплуатацию здания, сооружения, или региональным оператором;</w:t>
      </w:r>
    </w:p>
    <w:p w:rsidR="002A3D3C" w:rsidRPr="007A4263" w:rsidRDefault="00586DEF" w:rsidP="00C67F6A">
      <w:pPr>
        <w:ind w:firstLine="567"/>
        <w:jc w:val="both"/>
        <w:rPr>
          <w:color w:val="000000" w:themeColor="text1"/>
          <w:shd w:val="clear" w:color="auto" w:fill="FFFFFF"/>
        </w:rPr>
      </w:pPr>
      <w:r w:rsidRPr="007A4263">
        <w:rPr>
          <w:color w:val="000000" w:themeColor="text1"/>
        </w:rPr>
        <w:lastRenderedPageBreak/>
        <w:t xml:space="preserve">7.1.3. при обращении члена </w:t>
      </w:r>
      <w:r w:rsidR="002E1C60" w:rsidRPr="007A4263">
        <w:rPr>
          <w:color w:val="000000" w:themeColor="text1"/>
          <w:spacing w:val="-6"/>
        </w:rPr>
        <w:t>Ассоциации</w:t>
      </w:r>
      <w:r w:rsidRPr="007A4263">
        <w:rPr>
          <w:color w:val="000000" w:themeColor="text1"/>
        </w:rPr>
        <w:t xml:space="preserve"> с заявлением о </w:t>
      </w:r>
      <w:r w:rsidR="001A7366" w:rsidRPr="007A4263">
        <w:rPr>
          <w:color w:val="000000" w:themeColor="text1"/>
        </w:rPr>
        <w:t>предоставл</w:t>
      </w:r>
      <w:r w:rsidR="005C7568" w:rsidRPr="007A4263">
        <w:rPr>
          <w:color w:val="000000" w:themeColor="text1"/>
        </w:rPr>
        <w:t xml:space="preserve">ении, либо </w:t>
      </w:r>
      <w:r w:rsidRPr="007A4263">
        <w:rPr>
          <w:color w:val="000000" w:themeColor="text1"/>
        </w:rPr>
        <w:t xml:space="preserve">повышении уровня ответственности </w:t>
      </w:r>
      <w:r w:rsidRPr="007A4263">
        <w:rPr>
          <w:color w:val="000000" w:themeColor="text1"/>
          <w:shd w:val="clear" w:color="auto" w:fill="FFFFFF"/>
        </w:rPr>
        <w:t>по договорам строительного подряда,</w:t>
      </w:r>
      <w:r w:rsidR="006C6393" w:rsidRPr="007A4263">
        <w:rPr>
          <w:color w:val="000000" w:themeColor="text1"/>
        </w:rPr>
        <w:t xml:space="preserve"> договорам подряда на осуществление сноса,</w:t>
      </w:r>
      <w:r w:rsidRPr="007A4263">
        <w:rPr>
          <w:color w:val="000000" w:themeColor="text1"/>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FD0279" w:rsidRPr="007A4263" w:rsidRDefault="00FD0279" w:rsidP="00C67F6A">
      <w:pPr>
        <w:ind w:firstLine="567"/>
        <w:jc w:val="both"/>
        <w:rPr>
          <w:color w:val="000000" w:themeColor="text1"/>
          <w:shd w:val="clear" w:color="auto" w:fill="FFFFFF"/>
        </w:rPr>
      </w:pPr>
      <w:r w:rsidRPr="007A4263">
        <w:rPr>
          <w:color w:val="000000" w:themeColor="text1"/>
        </w:rPr>
        <w:t>7.1.</w:t>
      </w:r>
      <w:r w:rsidR="00385BDB" w:rsidRPr="007A4263">
        <w:rPr>
          <w:color w:val="000000" w:themeColor="text1"/>
        </w:rPr>
        <w:t>4</w:t>
      </w:r>
      <w:r w:rsidRPr="007A4263">
        <w:rPr>
          <w:color w:val="000000" w:themeColor="text1"/>
        </w:rPr>
        <w:t xml:space="preserve">. при обращении члена </w:t>
      </w:r>
      <w:r w:rsidRPr="007A4263">
        <w:rPr>
          <w:color w:val="000000" w:themeColor="text1"/>
          <w:spacing w:val="-6"/>
        </w:rPr>
        <w:t>Ассоциации</w:t>
      </w:r>
      <w:r w:rsidRPr="007A4263">
        <w:rPr>
          <w:color w:val="000000" w:themeColor="text1"/>
        </w:rPr>
        <w:t xml:space="preserve"> с заявлением о </w:t>
      </w:r>
      <w:r w:rsidR="00385BDB" w:rsidRPr="007A4263">
        <w:rPr>
          <w:color w:val="000000" w:themeColor="text1"/>
        </w:rPr>
        <w:t xml:space="preserve">необходимости включения </w:t>
      </w:r>
      <w:r w:rsidR="001A7366" w:rsidRPr="007A4263">
        <w:rPr>
          <w:color w:val="000000" w:themeColor="text1"/>
        </w:rPr>
        <w:t xml:space="preserve">в реестр СРОА «СПС ЮР» </w:t>
      </w:r>
      <w:r w:rsidR="00385BDB" w:rsidRPr="007A4263">
        <w:rPr>
          <w:color w:val="000000" w:themeColor="text1"/>
        </w:rPr>
        <w:t>сведений о наличии у члена СРОА «СПС ЮР» права выполнять строительство, реконструкцию и капитальный ремонт</w:t>
      </w:r>
      <w:r w:rsidR="00490D1C" w:rsidRPr="007A4263">
        <w:rPr>
          <w:color w:val="000000" w:themeColor="text1"/>
        </w:rPr>
        <w:t>, снос</w:t>
      </w:r>
      <w:r w:rsidR="00385BDB" w:rsidRPr="007A4263">
        <w:rPr>
          <w:color w:val="000000" w:themeColor="text1"/>
        </w:rPr>
        <w:t xml:space="preserve"> особо опасных, технически сложных и уникальных объектов</w:t>
      </w:r>
      <w:r w:rsidRPr="007A4263">
        <w:rPr>
          <w:color w:val="000000" w:themeColor="text1"/>
          <w:shd w:val="clear" w:color="auto" w:fill="FFFFFF"/>
        </w:rPr>
        <w:t>;</w:t>
      </w:r>
    </w:p>
    <w:p w:rsidR="00BE3CE4" w:rsidRPr="007A4263" w:rsidRDefault="002A3D3C" w:rsidP="00BE3CE4">
      <w:pPr>
        <w:tabs>
          <w:tab w:val="left" w:pos="555"/>
        </w:tabs>
        <w:ind w:firstLine="567"/>
        <w:jc w:val="both"/>
        <w:rPr>
          <w:color w:val="000000" w:themeColor="text1"/>
        </w:rPr>
      </w:pPr>
      <w:r w:rsidRPr="007A4263">
        <w:rPr>
          <w:color w:val="000000" w:themeColor="text1"/>
        </w:rPr>
        <w:t>7.1.</w:t>
      </w:r>
      <w:r w:rsidR="00972FA4" w:rsidRPr="007A4263">
        <w:rPr>
          <w:color w:val="000000" w:themeColor="text1"/>
        </w:rPr>
        <w:t>5</w:t>
      </w:r>
      <w:r w:rsidRPr="007A4263">
        <w:rPr>
          <w:color w:val="000000" w:themeColor="text1"/>
        </w:rPr>
        <w:t xml:space="preserve">. </w:t>
      </w:r>
      <w:r w:rsidR="00BE3CE4" w:rsidRPr="007A4263">
        <w:rPr>
          <w:color w:val="000000" w:themeColor="text1"/>
        </w:rPr>
        <w:t>в случае передачи в контрольный комитет жалобы или обращения, содержащего сведения о нарушении, по решению дисциплинарной комиссии;</w:t>
      </w:r>
    </w:p>
    <w:p w:rsidR="003521FC" w:rsidRPr="007A4263" w:rsidRDefault="002A3D3C" w:rsidP="00C67F6A">
      <w:pPr>
        <w:ind w:firstLine="567"/>
        <w:jc w:val="both"/>
        <w:rPr>
          <w:color w:val="000000" w:themeColor="text1"/>
        </w:rPr>
      </w:pPr>
      <w:r w:rsidRPr="007A4263">
        <w:rPr>
          <w:color w:val="000000" w:themeColor="text1"/>
        </w:rPr>
        <w:t>7.1.</w:t>
      </w:r>
      <w:r w:rsidR="00972FA4" w:rsidRPr="007A4263">
        <w:rPr>
          <w:color w:val="000000" w:themeColor="text1"/>
        </w:rPr>
        <w:t>6</w:t>
      </w:r>
      <w:r w:rsidRPr="007A4263">
        <w:rPr>
          <w:color w:val="000000" w:themeColor="text1"/>
        </w:rPr>
        <w:t>. по истечении срока</w:t>
      </w:r>
      <w:r w:rsidR="003521FC" w:rsidRPr="007A4263">
        <w:rPr>
          <w:color w:val="000000" w:themeColor="text1"/>
        </w:rPr>
        <w:t xml:space="preserve">, установленного решением </w:t>
      </w:r>
      <w:r w:rsidR="002E1C60" w:rsidRPr="007A4263">
        <w:rPr>
          <w:color w:val="000000" w:themeColor="text1"/>
        </w:rPr>
        <w:t>д</w:t>
      </w:r>
      <w:r w:rsidR="00FD2A75" w:rsidRPr="007A4263">
        <w:rPr>
          <w:color w:val="000000" w:themeColor="text1"/>
        </w:rPr>
        <w:t>исциплинарно</w:t>
      </w:r>
      <w:r w:rsidR="002E1C60" w:rsidRPr="007A4263">
        <w:rPr>
          <w:color w:val="000000" w:themeColor="text1"/>
        </w:rPr>
        <w:t>й</w:t>
      </w:r>
      <w:r w:rsidR="00FD2A75" w:rsidRPr="007A4263">
        <w:rPr>
          <w:color w:val="000000" w:themeColor="text1"/>
        </w:rPr>
        <w:t xml:space="preserve"> коми</w:t>
      </w:r>
      <w:r w:rsidR="002E1C60" w:rsidRPr="007A4263">
        <w:rPr>
          <w:color w:val="000000" w:themeColor="text1"/>
        </w:rPr>
        <w:t>ссии</w:t>
      </w:r>
      <w:r w:rsidR="00ED6E3D" w:rsidRPr="007A4263">
        <w:rPr>
          <w:color w:val="000000" w:themeColor="text1"/>
        </w:rPr>
        <w:t xml:space="preserve"> </w:t>
      </w:r>
      <w:r w:rsidR="00FD2A75" w:rsidRPr="007A4263">
        <w:rPr>
          <w:color w:val="000000" w:themeColor="text1"/>
        </w:rPr>
        <w:t>о применении меры дисциплинарного воздействия, в течени</w:t>
      </w:r>
      <w:r w:rsidR="007831B1" w:rsidRPr="007A4263">
        <w:rPr>
          <w:color w:val="000000" w:themeColor="text1"/>
        </w:rPr>
        <w:t>е</w:t>
      </w:r>
      <w:r w:rsidR="00FD2A75" w:rsidRPr="007A4263">
        <w:rPr>
          <w:color w:val="000000" w:themeColor="text1"/>
        </w:rPr>
        <w:t xml:space="preserve"> которого</w:t>
      </w:r>
      <w:r w:rsidR="003521FC" w:rsidRPr="007A4263">
        <w:rPr>
          <w:color w:val="000000" w:themeColor="text1"/>
        </w:rPr>
        <w:t xml:space="preserve"> член </w:t>
      </w:r>
      <w:r w:rsidR="002E1C60" w:rsidRPr="007A4263">
        <w:rPr>
          <w:color w:val="000000" w:themeColor="text1"/>
        </w:rPr>
        <w:t>СРОА «СПС ЮР»</w:t>
      </w:r>
      <w:r w:rsidR="003521FC" w:rsidRPr="007A4263">
        <w:rPr>
          <w:color w:val="000000" w:themeColor="text1"/>
        </w:rPr>
        <w:t xml:space="preserve"> должен </w:t>
      </w:r>
      <w:r w:rsidR="00FD2A75" w:rsidRPr="007A4263">
        <w:rPr>
          <w:color w:val="000000" w:themeColor="text1"/>
        </w:rPr>
        <w:t xml:space="preserve">был </w:t>
      </w:r>
      <w:r w:rsidR="002E1C60" w:rsidRPr="007A4263">
        <w:rPr>
          <w:color w:val="000000" w:themeColor="text1"/>
        </w:rPr>
        <w:t>устранить допущенные нарушения;</w:t>
      </w:r>
    </w:p>
    <w:p w:rsidR="00353EC7" w:rsidRPr="007A4263" w:rsidRDefault="0039644E" w:rsidP="00C67F6A">
      <w:pPr>
        <w:ind w:firstLine="567"/>
        <w:jc w:val="both"/>
        <w:rPr>
          <w:color w:val="000000" w:themeColor="text1"/>
        </w:rPr>
      </w:pPr>
      <w:r w:rsidRPr="007A4263">
        <w:rPr>
          <w:color w:val="000000" w:themeColor="text1"/>
        </w:rPr>
        <w:t>7.1.</w:t>
      </w:r>
      <w:r w:rsidR="00972FA4" w:rsidRPr="007A4263">
        <w:rPr>
          <w:color w:val="000000" w:themeColor="text1"/>
        </w:rPr>
        <w:t>7</w:t>
      </w:r>
      <w:r w:rsidRPr="007A4263">
        <w:rPr>
          <w:color w:val="000000" w:themeColor="text1"/>
        </w:rPr>
        <w:t xml:space="preserve">. </w:t>
      </w:r>
      <w:r w:rsidR="00353EC7" w:rsidRPr="007A4263">
        <w:rPr>
          <w:color w:val="000000" w:themeColor="text1"/>
        </w:rPr>
        <w:t>в случае, если член Ассоциации заявил об устранении допущенного нарушения до истечения срока, установленного решением дисциплинарной комиссии о применении меры дисциплинарного воздействия, в течение которого член Ассоциации должен был устранить допущенные нарушения;</w:t>
      </w:r>
    </w:p>
    <w:p w:rsidR="0039644E" w:rsidRPr="007A4263" w:rsidRDefault="00353EC7" w:rsidP="00C67F6A">
      <w:pPr>
        <w:ind w:firstLine="567"/>
        <w:jc w:val="both"/>
        <w:rPr>
          <w:color w:val="000000" w:themeColor="text1"/>
        </w:rPr>
      </w:pPr>
      <w:r w:rsidRPr="007A4263">
        <w:rPr>
          <w:color w:val="000000" w:themeColor="text1"/>
        </w:rPr>
        <w:t>7.1.</w:t>
      </w:r>
      <w:r w:rsidR="00972FA4" w:rsidRPr="007A4263">
        <w:rPr>
          <w:color w:val="000000" w:themeColor="text1"/>
        </w:rPr>
        <w:t>8</w:t>
      </w:r>
      <w:r w:rsidRPr="007A4263">
        <w:rPr>
          <w:color w:val="000000" w:themeColor="text1"/>
        </w:rPr>
        <w:t xml:space="preserve">. </w:t>
      </w:r>
      <w:r w:rsidR="0039644E" w:rsidRPr="007A4263">
        <w:rPr>
          <w:color w:val="000000" w:themeColor="text1"/>
        </w:rPr>
        <w:t xml:space="preserve">при получении от члена </w:t>
      </w:r>
      <w:r w:rsidR="002E1C60" w:rsidRPr="007A4263">
        <w:rPr>
          <w:color w:val="000000" w:themeColor="text1"/>
        </w:rPr>
        <w:t xml:space="preserve">Ассоциации </w:t>
      </w:r>
      <w:r w:rsidR="0039644E" w:rsidRPr="007A4263">
        <w:rPr>
          <w:color w:val="000000" w:themeColor="text1"/>
        </w:rPr>
        <w:t>уведомления и документов,</w:t>
      </w:r>
      <w:r w:rsidR="00ED6E3D" w:rsidRPr="007A4263">
        <w:rPr>
          <w:color w:val="000000" w:themeColor="text1"/>
        </w:rPr>
        <w:t xml:space="preserve"> </w:t>
      </w:r>
      <w:r w:rsidR="0039644E" w:rsidRPr="007A4263">
        <w:rPr>
          <w:color w:val="000000" w:themeColor="text1"/>
        </w:rPr>
        <w:t>подтверждающих фактический совокупный размер обязательств по договорам строительного подряда,</w:t>
      </w:r>
      <w:r w:rsidR="00976954" w:rsidRPr="007A4263">
        <w:rPr>
          <w:color w:val="000000" w:themeColor="text1"/>
        </w:rPr>
        <w:t xml:space="preserve"> договорам подряда на осуществление сноса,</w:t>
      </w:r>
      <w:r w:rsidR="0039644E" w:rsidRPr="007A4263">
        <w:rPr>
          <w:color w:val="000000" w:themeColor="text1"/>
        </w:rPr>
        <w:t xml:space="preserve"> заключенным таким лицом в течение отчетного года с использованием конкурентных способов заключения договоров</w:t>
      </w:r>
      <w:r w:rsidR="003905CD" w:rsidRPr="007A4263">
        <w:rPr>
          <w:color w:val="000000" w:themeColor="text1"/>
        </w:rPr>
        <w:t>;</w:t>
      </w:r>
    </w:p>
    <w:p w:rsidR="001D0428" w:rsidRPr="007A4263" w:rsidRDefault="00972FA4" w:rsidP="001D0428">
      <w:pPr>
        <w:ind w:firstLine="567"/>
        <w:jc w:val="both"/>
        <w:rPr>
          <w:color w:val="000000" w:themeColor="text1"/>
        </w:rPr>
      </w:pPr>
      <w:r w:rsidRPr="007A4263">
        <w:rPr>
          <w:color w:val="000000" w:themeColor="text1"/>
        </w:rPr>
        <w:t>7.1.9</w:t>
      </w:r>
      <w:r w:rsidR="00DA6C41" w:rsidRPr="007A4263">
        <w:rPr>
          <w:color w:val="000000" w:themeColor="text1"/>
        </w:rPr>
        <w:t>.</w:t>
      </w:r>
      <w:r w:rsidR="001D0428" w:rsidRPr="007A4263">
        <w:rPr>
          <w:color w:val="000000" w:themeColor="text1"/>
        </w:rPr>
        <w:t xml:space="preserve"> в случае, если член Ассоциации не представил до 1 марта текущего года уведомление и документы, подтверждающие фактический совокупный размер обязательств по договорам строительного подряда,</w:t>
      </w:r>
      <w:r w:rsidR="008B61FA" w:rsidRPr="007A4263">
        <w:rPr>
          <w:color w:val="000000" w:themeColor="text1"/>
        </w:rPr>
        <w:t xml:space="preserve"> </w:t>
      </w:r>
      <w:r w:rsidR="006A2864" w:rsidRPr="007A4263">
        <w:rPr>
          <w:color w:val="000000" w:themeColor="text1"/>
        </w:rPr>
        <w:t>договорам подряда на осуществление сноса,</w:t>
      </w:r>
      <w:r w:rsidR="001D0428" w:rsidRPr="007A4263">
        <w:rPr>
          <w:color w:val="000000" w:themeColor="text1"/>
        </w:rPr>
        <w:t xml:space="preserve"> заключенным таким лицом в течение отчетного года с использованием конкурентны</w:t>
      </w:r>
      <w:r w:rsidR="00552502" w:rsidRPr="007A4263">
        <w:rPr>
          <w:color w:val="000000" w:themeColor="text1"/>
        </w:rPr>
        <w:t>х способов заключения договоров.</w:t>
      </w:r>
    </w:p>
    <w:p w:rsidR="0038691F" w:rsidRPr="007A4263" w:rsidRDefault="00297FB2" w:rsidP="00C67F6A">
      <w:pPr>
        <w:ind w:firstLine="567"/>
        <w:jc w:val="both"/>
        <w:rPr>
          <w:color w:val="000000" w:themeColor="text1"/>
        </w:rPr>
      </w:pPr>
      <w:r w:rsidRPr="007A4263">
        <w:rPr>
          <w:color w:val="000000" w:themeColor="text1"/>
        </w:rPr>
        <w:t>7.</w:t>
      </w:r>
      <w:r w:rsidR="00552502" w:rsidRPr="007A4263">
        <w:rPr>
          <w:color w:val="000000" w:themeColor="text1"/>
        </w:rPr>
        <w:t>1</w:t>
      </w:r>
      <w:r w:rsidR="0038691F" w:rsidRPr="007A4263">
        <w:rPr>
          <w:color w:val="000000" w:themeColor="text1"/>
        </w:rPr>
        <w:t>.</w:t>
      </w:r>
      <w:r w:rsidR="00421E4C" w:rsidRPr="007A4263">
        <w:rPr>
          <w:color w:val="000000" w:themeColor="text1"/>
        </w:rPr>
        <w:t>10</w:t>
      </w:r>
      <w:r w:rsidR="00C21430" w:rsidRPr="007A4263">
        <w:rPr>
          <w:color w:val="000000" w:themeColor="text1"/>
        </w:rPr>
        <w:t xml:space="preserve"> </w:t>
      </w:r>
      <w:r w:rsidR="00CD1F7B" w:rsidRPr="007A4263">
        <w:rPr>
          <w:color w:val="000000" w:themeColor="text1"/>
        </w:rPr>
        <w:t>при получении</w:t>
      </w:r>
      <w:r w:rsidR="00ED6E3D" w:rsidRPr="007A4263">
        <w:rPr>
          <w:color w:val="000000" w:themeColor="text1"/>
        </w:rPr>
        <w:t xml:space="preserve"> </w:t>
      </w:r>
      <w:r w:rsidR="00254186" w:rsidRPr="007A4263">
        <w:rPr>
          <w:color w:val="000000" w:themeColor="text1"/>
        </w:rPr>
        <w:t xml:space="preserve">сведений из единой информационной системы, содержащей реестр контрактов, заключенных заказчиками, </w:t>
      </w:r>
      <w:r w:rsidR="003905CD" w:rsidRPr="007A4263">
        <w:rPr>
          <w:color w:val="000000" w:themeColor="text1"/>
        </w:rPr>
        <w:t>и</w:t>
      </w:r>
      <w:r w:rsidR="00646339" w:rsidRPr="007A4263">
        <w:rPr>
          <w:color w:val="000000" w:themeColor="text1"/>
        </w:rPr>
        <w:t>ли из</w:t>
      </w:r>
      <w:r w:rsidR="003905CD" w:rsidRPr="007A4263">
        <w:rPr>
          <w:color w:val="000000" w:themeColor="text1"/>
        </w:rPr>
        <w:t xml:space="preserve"> иных источников информации </w:t>
      </w:r>
      <w:r w:rsidR="00CD1F7B" w:rsidRPr="007A4263">
        <w:rPr>
          <w:color w:val="000000" w:themeColor="text1"/>
        </w:rPr>
        <w:t xml:space="preserve">о превышении членом </w:t>
      </w:r>
      <w:r w:rsidR="002E1C60" w:rsidRPr="007A4263">
        <w:rPr>
          <w:color w:val="000000" w:themeColor="text1"/>
        </w:rPr>
        <w:t>Ассоциации</w:t>
      </w:r>
      <w:r w:rsidR="00DC4F40" w:rsidRPr="007A4263">
        <w:rPr>
          <w:color w:val="000000" w:themeColor="text1"/>
        </w:rPr>
        <w:t xml:space="preserve"> предель</w:t>
      </w:r>
      <w:r w:rsidR="00CD1F7B" w:rsidRPr="007A4263">
        <w:rPr>
          <w:color w:val="000000" w:themeColor="text1"/>
        </w:rPr>
        <w:t>ного размера обязательств по договорам строительного подряда,</w:t>
      </w:r>
      <w:r w:rsidR="006A2864" w:rsidRPr="007A4263">
        <w:rPr>
          <w:color w:val="000000" w:themeColor="text1"/>
        </w:rPr>
        <w:t xml:space="preserve"> договорам подряда на осуществление сноса, </w:t>
      </w:r>
      <w:r w:rsidR="00CD1F7B" w:rsidRPr="007A4263">
        <w:rPr>
          <w:color w:val="000000" w:themeColor="text1"/>
        </w:rPr>
        <w:t xml:space="preserve"> заключенным с использованием конкурентных</w:t>
      </w:r>
      <w:r w:rsidR="00DC4F40" w:rsidRPr="007A4263">
        <w:rPr>
          <w:color w:val="000000" w:themeColor="text1"/>
        </w:rPr>
        <w:t xml:space="preserve"> способов заключения договоров,</w:t>
      </w:r>
      <w:r w:rsidR="00CD1F7B" w:rsidRPr="007A4263">
        <w:rPr>
          <w:color w:val="000000" w:themeColor="text1"/>
        </w:rPr>
        <w:t xml:space="preserve"> исходя из которого таким членом был внесен взнос в компенсационный фонд обес</w:t>
      </w:r>
      <w:r w:rsidR="00E73835" w:rsidRPr="007A4263">
        <w:rPr>
          <w:color w:val="000000" w:themeColor="text1"/>
        </w:rPr>
        <w:t>печения договорных обязательств.</w:t>
      </w:r>
    </w:p>
    <w:p w:rsidR="00DA6C41" w:rsidRPr="007A4263" w:rsidRDefault="00421E4C" w:rsidP="00421E4C">
      <w:pPr>
        <w:ind w:firstLine="567"/>
        <w:jc w:val="both"/>
        <w:rPr>
          <w:color w:val="000000" w:themeColor="text1"/>
        </w:rPr>
      </w:pPr>
      <w:r w:rsidRPr="007A4263">
        <w:rPr>
          <w:color w:val="000000" w:themeColor="text1"/>
        </w:rPr>
        <w:t xml:space="preserve">7.2. </w:t>
      </w:r>
      <w:proofErr w:type="spellStart"/>
      <w:r w:rsidRPr="007A4263">
        <w:rPr>
          <w:color w:val="000000" w:themeColor="text1"/>
        </w:rPr>
        <w:t>Саморегулируемая</w:t>
      </w:r>
      <w:proofErr w:type="spellEnd"/>
      <w:r w:rsidRPr="007A4263">
        <w:rPr>
          <w:color w:val="000000" w:themeColor="text1"/>
        </w:rPr>
        <w:t xml:space="preserve"> организация вправе назначить внеплановую проверку</w:t>
      </w:r>
      <w:r w:rsidR="00DA6C41" w:rsidRPr="007A4263">
        <w:rPr>
          <w:color w:val="000000" w:themeColor="text1"/>
        </w:rPr>
        <w:t xml:space="preserve"> </w:t>
      </w:r>
      <w:r w:rsidR="00552502" w:rsidRPr="007A4263">
        <w:rPr>
          <w:color w:val="000000" w:themeColor="text1"/>
        </w:rPr>
        <w:t xml:space="preserve">по результатам мониторинга соблюдения условий членства (по фактам отсутствия в Национальном реестре </w:t>
      </w:r>
      <w:r w:rsidR="000A65C2" w:rsidRPr="007A4263">
        <w:rPr>
          <w:color w:val="000000" w:themeColor="text1"/>
        </w:rPr>
        <w:t xml:space="preserve">специалистов сведений о двух специалистах, соответствующих минимальным требованиям, неоплаты регулярных членских взносов, несоблюдения требований </w:t>
      </w:r>
      <w:r w:rsidR="00DA6C41" w:rsidRPr="007A4263">
        <w:rPr>
          <w:color w:val="000000" w:themeColor="text1"/>
        </w:rPr>
        <w:t>страхования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w:t>
      </w:r>
      <w:r w:rsidR="00503D47" w:rsidRPr="007A4263">
        <w:rPr>
          <w:color w:val="000000" w:themeColor="text1"/>
        </w:rPr>
        <w:t xml:space="preserve">ов капитального строительства, несоблюдения требований страхования риска ответственности </w:t>
      </w:r>
      <w:r w:rsidR="00DA6C41" w:rsidRPr="007A4263">
        <w:rPr>
          <w:color w:val="000000" w:themeColor="text1"/>
        </w:rPr>
        <w:t>за нарушение условий договора строительного подряда</w:t>
      </w:r>
      <w:r w:rsidR="00503D47" w:rsidRPr="007A4263">
        <w:rPr>
          <w:color w:val="000000" w:themeColor="text1"/>
        </w:rPr>
        <w:t>, договора подряда на осуществление сноса (в случае принятия с</w:t>
      </w:r>
      <w:r w:rsidR="00DA6C41" w:rsidRPr="007A4263">
        <w:rPr>
          <w:color w:val="000000" w:themeColor="text1"/>
        </w:rPr>
        <w:t>оветом Ассоциации решени</w:t>
      </w:r>
      <w:r w:rsidR="00503D47" w:rsidRPr="007A4263">
        <w:rPr>
          <w:color w:val="000000" w:themeColor="text1"/>
        </w:rPr>
        <w:t>я</w:t>
      </w:r>
      <w:r w:rsidR="00DA6C41" w:rsidRPr="007A4263">
        <w:rPr>
          <w:color w:val="000000" w:themeColor="text1"/>
        </w:rPr>
        <w:t xml:space="preserve"> о страховании членам</w:t>
      </w:r>
      <w:r w:rsidR="000A65C2" w:rsidRPr="007A4263">
        <w:rPr>
          <w:color w:val="000000" w:themeColor="text1"/>
        </w:rPr>
        <w:t>и Ассоциации этого вида риска)</w:t>
      </w:r>
      <w:r w:rsidRPr="007A4263">
        <w:rPr>
          <w:color w:val="000000" w:themeColor="text1"/>
        </w:rPr>
        <w:t xml:space="preserve"> и др</w:t>
      </w:r>
      <w:r w:rsidR="000A65C2" w:rsidRPr="007A4263">
        <w:rPr>
          <w:color w:val="000000" w:themeColor="text1"/>
        </w:rPr>
        <w:t xml:space="preserve">. </w:t>
      </w:r>
      <w:r w:rsidR="00DA6C41" w:rsidRPr="007A4263">
        <w:rPr>
          <w:color w:val="000000" w:themeColor="text1"/>
        </w:rPr>
        <w:t xml:space="preserve">В процессе </w:t>
      </w:r>
      <w:r w:rsidR="000A65C2" w:rsidRPr="007A4263">
        <w:rPr>
          <w:color w:val="000000" w:themeColor="text1"/>
        </w:rPr>
        <w:t xml:space="preserve">мониторинга </w:t>
      </w:r>
      <w:r w:rsidR="00DA6C41" w:rsidRPr="007A4263">
        <w:rPr>
          <w:color w:val="000000" w:themeColor="text1"/>
        </w:rPr>
        <w:t>может быть использована информация, размещаемая в форме открытых данных.</w:t>
      </w:r>
    </w:p>
    <w:p w:rsidR="00B377E1" w:rsidRPr="007A4263" w:rsidRDefault="003905CD" w:rsidP="00C67F6A">
      <w:pPr>
        <w:ind w:firstLine="567"/>
        <w:jc w:val="both"/>
        <w:rPr>
          <w:color w:val="000000" w:themeColor="text1"/>
        </w:rPr>
      </w:pPr>
      <w:r w:rsidRPr="007A4263">
        <w:rPr>
          <w:color w:val="000000" w:themeColor="text1"/>
        </w:rPr>
        <w:t>7.3</w:t>
      </w:r>
      <w:r w:rsidR="00590161" w:rsidRPr="007A4263">
        <w:rPr>
          <w:color w:val="000000" w:themeColor="text1"/>
        </w:rPr>
        <w:t>. В случаях, указанных</w:t>
      </w:r>
      <w:r w:rsidR="00B377E1" w:rsidRPr="007A4263">
        <w:rPr>
          <w:color w:val="000000" w:themeColor="text1"/>
        </w:rPr>
        <w:t xml:space="preserve"> в пункт</w:t>
      </w:r>
      <w:r w:rsidR="005C7568" w:rsidRPr="007A4263">
        <w:rPr>
          <w:color w:val="000000" w:themeColor="text1"/>
        </w:rPr>
        <w:t>ах</w:t>
      </w:r>
      <w:r w:rsidR="00B377E1" w:rsidRPr="007A4263">
        <w:rPr>
          <w:color w:val="000000" w:themeColor="text1"/>
        </w:rPr>
        <w:t xml:space="preserve"> 7.1.1</w:t>
      </w:r>
      <w:r w:rsidR="00972FA4" w:rsidRPr="007A4263">
        <w:rPr>
          <w:color w:val="000000" w:themeColor="text1"/>
        </w:rPr>
        <w:t>-7.1.4</w:t>
      </w:r>
      <w:r w:rsidR="00966DEE" w:rsidRPr="007A4263">
        <w:rPr>
          <w:color w:val="000000" w:themeColor="text1"/>
        </w:rPr>
        <w:t>, 7.1.8</w:t>
      </w:r>
      <w:r w:rsidR="00590161" w:rsidRPr="007A4263">
        <w:rPr>
          <w:color w:val="000000" w:themeColor="text1"/>
        </w:rPr>
        <w:t xml:space="preserve"> </w:t>
      </w:r>
      <w:r w:rsidR="00B377E1" w:rsidRPr="007A4263">
        <w:rPr>
          <w:color w:val="000000" w:themeColor="text1"/>
        </w:rPr>
        <w:t xml:space="preserve">внеплановая проверка назначается директором Ассоциации без издания распоряжения. </w:t>
      </w:r>
      <w:r w:rsidR="00590161" w:rsidRPr="007A4263">
        <w:rPr>
          <w:color w:val="000000" w:themeColor="text1"/>
        </w:rPr>
        <w:t xml:space="preserve">Без оформления распоряжения </w:t>
      </w:r>
      <w:r w:rsidR="000D1067" w:rsidRPr="007A4263">
        <w:rPr>
          <w:color w:val="000000" w:themeColor="text1"/>
        </w:rPr>
        <w:t>в соответствии с должностными обязанностями специалист</w:t>
      </w:r>
      <w:r w:rsidR="00590161" w:rsidRPr="007A4263">
        <w:rPr>
          <w:color w:val="000000" w:themeColor="text1"/>
        </w:rPr>
        <w:t xml:space="preserve">ами контрольного комитета осуществляется </w:t>
      </w:r>
      <w:r w:rsidR="00D01048" w:rsidRPr="007A4263">
        <w:rPr>
          <w:color w:val="000000" w:themeColor="text1"/>
        </w:rPr>
        <w:t xml:space="preserve">мониторинг </w:t>
      </w:r>
      <w:r w:rsidR="00590161" w:rsidRPr="007A4263">
        <w:rPr>
          <w:color w:val="000000" w:themeColor="text1"/>
        </w:rPr>
        <w:t>соблюдения условий членства.</w:t>
      </w:r>
    </w:p>
    <w:p w:rsidR="00B377E1" w:rsidRPr="007A4263" w:rsidRDefault="003905CD" w:rsidP="00C67F6A">
      <w:pPr>
        <w:ind w:firstLine="567"/>
        <w:jc w:val="both"/>
        <w:rPr>
          <w:color w:val="000000" w:themeColor="text1"/>
        </w:rPr>
      </w:pPr>
      <w:r w:rsidRPr="007A4263">
        <w:rPr>
          <w:color w:val="000000" w:themeColor="text1"/>
        </w:rPr>
        <w:t>7.4</w:t>
      </w:r>
      <w:r w:rsidR="00B377E1" w:rsidRPr="007A4263">
        <w:rPr>
          <w:color w:val="000000" w:themeColor="text1"/>
        </w:rPr>
        <w:t>. В случаях, указанных в пунктах 7.1.</w:t>
      </w:r>
      <w:r w:rsidR="00972FA4" w:rsidRPr="007A4263">
        <w:rPr>
          <w:color w:val="000000" w:themeColor="text1"/>
        </w:rPr>
        <w:t>5</w:t>
      </w:r>
      <w:r w:rsidR="00B377E1" w:rsidRPr="007A4263">
        <w:rPr>
          <w:color w:val="000000" w:themeColor="text1"/>
        </w:rPr>
        <w:t>-</w:t>
      </w:r>
      <w:r w:rsidR="00966DEE" w:rsidRPr="007A4263">
        <w:rPr>
          <w:color w:val="000000" w:themeColor="text1"/>
        </w:rPr>
        <w:t xml:space="preserve">7.1.7, 7.1.9, </w:t>
      </w:r>
      <w:r w:rsidR="00421E4C" w:rsidRPr="007A4263">
        <w:rPr>
          <w:color w:val="000000" w:themeColor="text1"/>
        </w:rPr>
        <w:t>7</w:t>
      </w:r>
      <w:r w:rsidR="00646339" w:rsidRPr="007A4263">
        <w:rPr>
          <w:color w:val="000000" w:themeColor="text1"/>
        </w:rPr>
        <w:t>.1</w:t>
      </w:r>
      <w:r w:rsidR="00421E4C" w:rsidRPr="007A4263">
        <w:rPr>
          <w:color w:val="000000" w:themeColor="text1"/>
        </w:rPr>
        <w:t>.10</w:t>
      </w:r>
      <w:r w:rsidR="00646339" w:rsidRPr="007A4263">
        <w:rPr>
          <w:color w:val="000000" w:themeColor="text1"/>
        </w:rPr>
        <w:t xml:space="preserve"> </w:t>
      </w:r>
      <w:r w:rsidR="005C7568" w:rsidRPr="007A4263">
        <w:rPr>
          <w:color w:val="000000" w:themeColor="text1"/>
        </w:rPr>
        <w:t xml:space="preserve"> </w:t>
      </w:r>
      <w:r w:rsidR="00B377E1" w:rsidRPr="007A4263">
        <w:rPr>
          <w:color w:val="000000" w:themeColor="text1"/>
        </w:rPr>
        <w:t>внеплановая проверка проводится на основании распоряжения директора Ассоциации.</w:t>
      </w:r>
    </w:p>
    <w:p w:rsidR="002A3D3C" w:rsidRPr="007A4263" w:rsidRDefault="002A3D3C" w:rsidP="00C67F6A">
      <w:pPr>
        <w:ind w:firstLine="567"/>
        <w:jc w:val="both"/>
        <w:rPr>
          <w:color w:val="000000" w:themeColor="text1"/>
        </w:rPr>
      </w:pPr>
      <w:r w:rsidRPr="007A4263">
        <w:rPr>
          <w:color w:val="000000" w:themeColor="text1"/>
        </w:rPr>
        <w:t>7.</w:t>
      </w:r>
      <w:r w:rsidR="00C07021" w:rsidRPr="007A4263">
        <w:rPr>
          <w:color w:val="000000" w:themeColor="text1"/>
        </w:rPr>
        <w:t>5</w:t>
      </w:r>
      <w:r w:rsidRPr="007A4263">
        <w:rPr>
          <w:color w:val="000000" w:themeColor="text1"/>
        </w:rPr>
        <w:t xml:space="preserve">. </w:t>
      </w:r>
      <w:r w:rsidR="009517B9" w:rsidRPr="007A4263">
        <w:rPr>
          <w:color w:val="000000" w:themeColor="text1"/>
        </w:rPr>
        <w:t xml:space="preserve">Проверка, предусмотренная </w:t>
      </w:r>
      <w:r w:rsidR="00D91DEE" w:rsidRPr="007A4263">
        <w:rPr>
          <w:color w:val="000000" w:themeColor="text1"/>
        </w:rPr>
        <w:t>пунктом</w:t>
      </w:r>
      <w:r w:rsidR="009517B9" w:rsidRPr="007A4263">
        <w:rPr>
          <w:color w:val="000000" w:themeColor="text1"/>
        </w:rPr>
        <w:t xml:space="preserve"> 7.1.1. </w:t>
      </w:r>
      <w:r w:rsidR="00DF735C" w:rsidRPr="007A4263">
        <w:rPr>
          <w:color w:val="000000" w:themeColor="text1"/>
        </w:rPr>
        <w:t>настоящего Положения</w:t>
      </w:r>
      <w:r w:rsidR="00A41FAC" w:rsidRPr="007A4263">
        <w:rPr>
          <w:color w:val="000000" w:themeColor="text1"/>
        </w:rPr>
        <w:t>,</w:t>
      </w:r>
      <w:r w:rsidR="009517B9" w:rsidRPr="007A4263">
        <w:rPr>
          <w:color w:val="000000" w:themeColor="text1"/>
        </w:rPr>
        <w:t xml:space="preserve"> осуществляется</w:t>
      </w:r>
      <w:r w:rsidR="00ED6E3D" w:rsidRPr="007A4263">
        <w:rPr>
          <w:color w:val="000000" w:themeColor="text1"/>
        </w:rPr>
        <w:t xml:space="preserve"> </w:t>
      </w:r>
      <w:r w:rsidRPr="007A4263">
        <w:rPr>
          <w:color w:val="000000" w:themeColor="text1"/>
        </w:rPr>
        <w:t xml:space="preserve">в </w:t>
      </w:r>
      <w:r w:rsidR="001A48B7" w:rsidRPr="007A4263">
        <w:rPr>
          <w:color w:val="000000" w:themeColor="text1"/>
        </w:rPr>
        <w:t>сроки, позволяющие обеспечить соблюдение</w:t>
      </w:r>
      <w:r w:rsidR="00ED6E3D" w:rsidRPr="007A4263">
        <w:rPr>
          <w:color w:val="000000" w:themeColor="text1"/>
        </w:rPr>
        <w:t xml:space="preserve"> </w:t>
      </w:r>
      <w:r w:rsidR="001A48B7" w:rsidRPr="007A4263">
        <w:rPr>
          <w:color w:val="000000" w:themeColor="text1"/>
        </w:rPr>
        <w:t>двухмесячного срока</w:t>
      </w:r>
      <w:r w:rsidR="00DA03FE" w:rsidRPr="007A4263">
        <w:rPr>
          <w:color w:val="000000" w:themeColor="text1"/>
        </w:rPr>
        <w:t>, исчисляемого</w:t>
      </w:r>
      <w:r w:rsidR="00ED6E3D" w:rsidRPr="007A4263">
        <w:rPr>
          <w:color w:val="000000" w:themeColor="text1"/>
        </w:rPr>
        <w:t xml:space="preserve"> </w:t>
      </w:r>
      <w:r w:rsidR="00DA03FE" w:rsidRPr="007A4263">
        <w:rPr>
          <w:color w:val="000000" w:themeColor="text1"/>
        </w:rPr>
        <w:t xml:space="preserve">со дня </w:t>
      </w:r>
      <w:r w:rsidR="00DA03FE" w:rsidRPr="007A4263">
        <w:rPr>
          <w:color w:val="000000" w:themeColor="text1"/>
        </w:rPr>
        <w:lastRenderedPageBreak/>
        <w:t xml:space="preserve">поступления документов в полном объеме, </w:t>
      </w:r>
      <w:r w:rsidR="00D91DEE" w:rsidRPr="007A4263">
        <w:rPr>
          <w:color w:val="000000" w:themeColor="text1"/>
        </w:rPr>
        <w:t>с</w:t>
      </w:r>
      <w:r w:rsidR="00ED6E3D" w:rsidRPr="007A4263">
        <w:rPr>
          <w:color w:val="000000" w:themeColor="text1"/>
        </w:rPr>
        <w:t xml:space="preserve"> </w:t>
      </w:r>
      <w:r w:rsidR="00D91DEE" w:rsidRPr="007A4263">
        <w:rPr>
          <w:color w:val="000000" w:themeColor="text1"/>
        </w:rPr>
        <w:t>оформлением акта внеплановой проверки о</w:t>
      </w:r>
      <w:r w:rsidR="00ED6E3D" w:rsidRPr="007A4263">
        <w:rPr>
          <w:color w:val="000000" w:themeColor="text1"/>
        </w:rPr>
        <w:t xml:space="preserve"> </w:t>
      </w:r>
      <w:r w:rsidR="00D91DEE" w:rsidRPr="007A4263">
        <w:rPr>
          <w:color w:val="000000" w:themeColor="text1"/>
        </w:rPr>
        <w:t>соответствии либо несоответствии</w:t>
      </w:r>
      <w:r w:rsidR="00ED6E3D" w:rsidRPr="007A4263">
        <w:rPr>
          <w:color w:val="000000" w:themeColor="text1"/>
        </w:rPr>
        <w:t xml:space="preserve"> </w:t>
      </w:r>
      <w:r w:rsidR="00D91DEE" w:rsidRPr="007A4263">
        <w:rPr>
          <w:color w:val="000000" w:themeColor="text1"/>
        </w:rPr>
        <w:t>заявителя</w:t>
      </w:r>
      <w:r w:rsidR="00ED6E3D" w:rsidRPr="007A4263">
        <w:rPr>
          <w:color w:val="000000" w:themeColor="text1"/>
        </w:rPr>
        <w:t xml:space="preserve"> </w:t>
      </w:r>
      <w:r w:rsidR="00D91DEE" w:rsidRPr="007A4263">
        <w:rPr>
          <w:color w:val="000000" w:themeColor="text1"/>
        </w:rPr>
        <w:t>требованиям к членству</w:t>
      </w:r>
      <w:r w:rsidR="001E48BF" w:rsidRPr="007A4263">
        <w:rPr>
          <w:color w:val="000000" w:themeColor="text1"/>
        </w:rPr>
        <w:t>.</w:t>
      </w:r>
    </w:p>
    <w:p w:rsidR="00DA03FE" w:rsidRPr="007A4263" w:rsidRDefault="00CD1F7B" w:rsidP="00C67F6A">
      <w:pPr>
        <w:ind w:firstLine="567"/>
        <w:jc w:val="both"/>
        <w:rPr>
          <w:color w:val="000000" w:themeColor="text1"/>
        </w:rPr>
      </w:pPr>
      <w:r w:rsidRPr="007A4263">
        <w:rPr>
          <w:color w:val="000000" w:themeColor="text1"/>
        </w:rPr>
        <w:t>7.</w:t>
      </w:r>
      <w:r w:rsidR="00C07021" w:rsidRPr="007A4263">
        <w:rPr>
          <w:color w:val="000000" w:themeColor="text1"/>
        </w:rPr>
        <w:t>6</w:t>
      </w:r>
      <w:r w:rsidR="00DA03FE" w:rsidRPr="007A4263">
        <w:rPr>
          <w:color w:val="000000" w:themeColor="text1"/>
        </w:rPr>
        <w:t xml:space="preserve">. </w:t>
      </w:r>
      <w:r w:rsidR="00D91DEE" w:rsidRPr="007A4263">
        <w:rPr>
          <w:color w:val="000000" w:themeColor="text1"/>
        </w:rPr>
        <w:t>Результатом проверки по основаниям, предусмотренны</w:t>
      </w:r>
      <w:r w:rsidR="001E1CB3" w:rsidRPr="007A4263">
        <w:rPr>
          <w:color w:val="000000" w:themeColor="text1"/>
        </w:rPr>
        <w:t xml:space="preserve">м </w:t>
      </w:r>
      <w:r w:rsidR="00D91DEE" w:rsidRPr="007A4263">
        <w:rPr>
          <w:color w:val="000000" w:themeColor="text1"/>
        </w:rPr>
        <w:t>пунктами</w:t>
      </w:r>
      <w:r w:rsidR="001E1CB3" w:rsidRPr="007A4263">
        <w:rPr>
          <w:color w:val="000000" w:themeColor="text1"/>
        </w:rPr>
        <w:t xml:space="preserve"> 7.1.2</w:t>
      </w:r>
      <w:r w:rsidR="00DA03FE" w:rsidRPr="007A4263">
        <w:rPr>
          <w:color w:val="000000" w:themeColor="text1"/>
        </w:rPr>
        <w:t>.</w:t>
      </w:r>
      <w:r w:rsidR="00D91DEE" w:rsidRPr="007A4263">
        <w:rPr>
          <w:color w:val="000000" w:themeColor="text1"/>
        </w:rPr>
        <w:t xml:space="preserve">, </w:t>
      </w:r>
      <w:r w:rsidR="001E1CB3" w:rsidRPr="007A4263">
        <w:rPr>
          <w:color w:val="000000" w:themeColor="text1"/>
        </w:rPr>
        <w:t xml:space="preserve">7.1.3. </w:t>
      </w:r>
      <w:r w:rsidR="00DA03FE" w:rsidRPr="007A4263">
        <w:rPr>
          <w:color w:val="000000" w:themeColor="text1"/>
        </w:rPr>
        <w:t xml:space="preserve">настоящего Положения, </w:t>
      </w:r>
      <w:r w:rsidR="00D91DEE" w:rsidRPr="007A4263">
        <w:rPr>
          <w:color w:val="000000" w:themeColor="text1"/>
        </w:rPr>
        <w:t>является</w:t>
      </w:r>
      <w:r w:rsidR="00ED6E3D" w:rsidRPr="007A4263">
        <w:rPr>
          <w:color w:val="000000" w:themeColor="text1"/>
        </w:rPr>
        <w:t xml:space="preserve"> </w:t>
      </w:r>
      <w:r w:rsidR="00D91DEE" w:rsidRPr="007A4263">
        <w:rPr>
          <w:color w:val="000000" w:themeColor="text1"/>
        </w:rPr>
        <w:t>акт</w:t>
      </w:r>
      <w:r w:rsidR="00DA03FE" w:rsidRPr="007A4263">
        <w:rPr>
          <w:color w:val="000000" w:themeColor="text1"/>
        </w:rPr>
        <w:t xml:space="preserve"> внеплановой проверки о</w:t>
      </w:r>
      <w:r w:rsidR="00ED6E3D" w:rsidRPr="007A4263">
        <w:rPr>
          <w:color w:val="000000" w:themeColor="text1"/>
        </w:rPr>
        <w:t xml:space="preserve"> </w:t>
      </w:r>
      <w:r w:rsidR="00DA03FE" w:rsidRPr="007A4263">
        <w:rPr>
          <w:color w:val="000000" w:themeColor="text1"/>
        </w:rPr>
        <w:t>соответствии либо несоответствии</w:t>
      </w:r>
      <w:r w:rsidR="00ED6E3D" w:rsidRPr="007A4263">
        <w:rPr>
          <w:color w:val="000000" w:themeColor="text1"/>
        </w:rPr>
        <w:t xml:space="preserve"> </w:t>
      </w:r>
      <w:r w:rsidR="00DA03FE" w:rsidRPr="007A4263">
        <w:rPr>
          <w:color w:val="000000" w:themeColor="text1"/>
        </w:rPr>
        <w:t>заявителя</w:t>
      </w:r>
      <w:r w:rsidR="00ED6E3D" w:rsidRPr="007A4263">
        <w:rPr>
          <w:color w:val="000000" w:themeColor="text1"/>
        </w:rPr>
        <w:t xml:space="preserve"> </w:t>
      </w:r>
      <w:r w:rsidR="00DA03FE" w:rsidRPr="007A4263">
        <w:rPr>
          <w:color w:val="000000" w:themeColor="text1"/>
        </w:rPr>
        <w:t xml:space="preserve">требованиям к </w:t>
      </w:r>
      <w:r w:rsidR="00C553AD" w:rsidRPr="007A4263">
        <w:rPr>
          <w:color w:val="000000" w:themeColor="text1"/>
        </w:rPr>
        <w:t xml:space="preserve">минимально необходимому взносу в соответствующий компенсационный фонд саморегулируемой организации, </w:t>
      </w:r>
      <w:r w:rsidR="00B377E1" w:rsidRPr="007A4263">
        <w:rPr>
          <w:color w:val="000000" w:themeColor="text1"/>
        </w:rPr>
        <w:t>в случае, если данн</w:t>
      </w:r>
      <w:r w:rsidR="00C553AD" w:rsidRPr="007A4263">
        <w:rPr>
          <w:color w:val="000000" w:themeColor="text1"/>
        </w:rPr>
        <w:t xml:space="preserve">ый член </w:t>
      </w:r>
      <w:r w:rsidR="00B377E1" w:rsidRPr="007A4263">
        <w:rPr>
          <w:color w:val="000000" w:themeColor="text1"/>
        </w:rPr>
        <w:t>заявил о</w:t>
      </w:r>
      <w:r w:rsidR="00C553AD" w:rsidRPr="007A4263">
        <w:rPr>
          <w:color w:val="000000" w:themeColor="text1"/>
        </w:rPr>
        <w:t xml:space="preserve"> повы</w:t>
      </w:r>
      <w:r w:rsidR="00B377E1" w:rsidRPr="007A4263">
        <w:rPr>
          <w:color w:val="000000" w:themeColor="text1"/>
        </w:rPr>
        <w:t>шении</w:t>
      </w:r>
      <w:r w:rsidR="00202162" w:rsidRPr="007A4263">
        <w:rPr>
          <w:color w:val="000000" w:themeColor="text1"/>
        </w:rPr>
        <w:t xml:space="preserve"> либо </w:t>
      </w:r>
      <w:r w:rsidR="005C07F2" w:rsidRPr="007A4263">
        <w:rPr>
          <w:color w:val="000000" w:themeColor="text1"/>
        </w:rPr>
        <w:t>предоставлении у</w:t>
      </w:r>
      <w:r w:rsidR="00C553AD" w:rsidRPr="007A4263">
        <w:rPr>
          <w:color w:val="000000" w:themeColor="text1"/>
        </w:rPr>
        <w:t>ровн</w:t>
      </w:r>
      <w:r w:rsidR="00B377E1" w:rsidRPr="007A4263">
        <w:rPr>
          <w:color w:val="000000" w:themeColor="text1"/>
        </w:rPr>
        <w:t>я</w:t>
      </w:r>
      <w:r w:rsidR="00C553AD" w:rsidRPr="007A4263">
        <w:rPr>
          <w:color w:val="000000" w:themeColor="text1"/>
        </w:rPr>
        <w:t xml:space="preserve"> ответственности. Срок проверки</w:t>
      </w:r>
      <w:r w:rsidR="00ED6E3D" w:rsidRPr="007A4263">
        <w:rPr>
          <w:color w:val="000000" w:themeColor="text1"/>
        </w:rPr>
        <w:t xml:space="preserve"> </w:t>
      </w:r>
      <w:r w:rsidR="001E1CB3" w:rsidRPr="007A4263">
        <w:rPr>
          <w:color w:val="000000" w:themeColor="text1"/>
        </w:rPr>
        <w:t xml:space="preserve">не </w:t>
      </w:r>
      <w:r w:rsidR="00C553AD" w:rsidRPr="007A4263">
        <w:rPr>
          <w:color w:val="000000" w:themeColor="text1"/>
        </w:rPr>
        <w:t>должен превышать</w:t>
      </w:r>
      <w:r w:rsidR="001E48BF" w:rsidRPr="007A4263">
        <w:rPr>
          <w:color w:val="000000" w:themeColor="text1"/>
        </w:rPr>
        <w:t xml:space="preserve"> </w:t>
      </w:r>
      <w:r w:rsidR="00E73835" w:rsidRPr="007A4263">
        <w:rPr>
          <w:color w:val="000000" w:themeColor="text1"/>
        </w:rPr>
        <w:t>2-х недель с момента поступления соотве</w:t>
      </w:r>
      <w:r w:rsidR="00B95C25" w:rsidRPr="007A4263">
        <w:rPr>
          <w:color w:val="000000" w:themeColor="text1"/>
        </w:rPr>
        <w:t>т</w:t>
      </w:r>
      <w:r w:rsidR="00E73835" w:rsidRPr="007A4263">
        <w:rPr>
          <w:color w:val="000000" w:themeColor="text1"/>
        </w:rPr>
        <w:t>ствующего заявления</w:t>
      </w:r>
      <w:r w:rsidR="001E1CB3" w:rsidRPr="007A4263">
        <w:rPr>
          <w:color w:val="000000" w:themeColor="text1"/>
        </w:rPr>
        <w:t>.</w:t>
      </w:r>
    </w:p>
    <w:p w:rsidR="005C7568" w:rsidRPr="007A4263" w:rsidRDefault="00C07021" w:rsidP="005C7568">
      <w:pPr>
        <w:ind w:firstLine="567"/>
        <w:jc w:val="both"/>
        <w:rPr>
          <w:color w:val="000000" w:themeColor="text1"/>
        </w:rPr>
      </w:pPr>
      <w:r w:rsidRPr="007A4263">
        <w:rPr>
          <w:color w:val="000000" w:themeColor="text1"/>
        </w:rPr>
        <w:t>7.7</w:t>
      </w:r>
      <w:r w:rsidR="005C7568" w:rsidRPr="007A4263">
        <w:rPr>
          <w:color w:val="000000" w:themeColor="text1"/>
        </w:rPr>
        <w:t>. Результатом проверки по основаниям, предусм</w:t>
      </w:r>
      <w:r w:rsidR="00972FA4" w:rsidRPr="007A4263">
        <w:rPr>
          <w:color w:val="000000" w:themeColor="text1"/>
        </w:rPr>
        <w:t>отренным пунктом 7.1.4.</w:t>
      </w:r>
      <w:r w:rsidR="005C7568" w:rsidRPr="007A4263">
        <w:rPr>
          <w:color w:val="000000" w:themeColor="text1"/>
        </w:rPr>
        <w:t xml:space="preserve"> настоящего Положения, является акт внеплановой проверки о соответствии либо несоответствии заявителя </w:t>
      </w:r>
      <w:r w:rsidR="00EC42DE" w:rsidRPr="007A4263">
        <w:rPr>
          <w:color w:val="000000" w:themeColor="text1"/>
        </w:rPr>
        <w:t xml:space="preserve">минимальным </w:t>
      </w:r>
      <w:r w:rsidR="005C7568" w:rsidRPr="007A4263">
        <w:rPr>
          <w:color w:val="000000" w:themeColor="text1"/>
        </w:rPr>
        <w:t xml:space="preserve">требованиям к </w:t>
      </w:r>
      <w:r w:rsidR="00EC42DE" w:rsidRPr="007A4263">
        <w:rPr>
          <w:color w:val="000000" w:themeColor="text1"/>
        </w:rPr>
        <w:t>членам саморегулируемой организации, осуществляющим строительство, реконструкцию, капитальный ремонт</w:t>
      </w:r>
      <w:r w:rsidR="00490D1C" w:rsidRPr="007A4263">
        <w:rPr>
          <w:color w:val="000000" w:themeColor="text1"/>
        </w:rPr>
        <w:t>, снос</w:t>
      </w:r>
      <w:r w:rsidR="00EC42DE" w:rsidRPr="007A4263">
        <w:rPr>
          <w:color w:val="000000" w:themeColor="text1"/>
        </w:rPr>
        <w:t xml:space="preserve"> особо опасных, технически сложных и уникальных объектов.</w:t>
      </w:r>
      <w:r w:rsidR="005C7568" w:rsidRPr="007A4263">
        <w:rPr>
          <w:color w:val="000000" w:themeColor="text1"/>
        </w:rPr>
        <w:t xml:space="preserve"> Срок проверки не должен превышать</w:t>
      </w:r>
      <w:r w:rsidR="00EC42DE" w:rsidRPr="007A4263">
        <w:rPr>
          <w:color w:val="000000" w:themeColor="text1"/>
        </w:rPr>
        <w:t xml:space="preserve"> </w:t>
      </w:r>
      <w:r w:rsidR="005C7568" w:rsidRPr="007A4263">
        <w:rPr>
          <w:color w:val="000000" w:themeColor="text1"/>
        </w:rPr>
        <w:t>2-х недель с момента поступления соответствующего заявления.</w:t>
      </w:r>
    </w:p>
    <w:p w:rsidR="00514976" w:rsidRPr="007A4263" w:rsidRDefault="00514976" w:rsidP="00C67F6A">
      <w:pPr>
        <w:ind w:firstLine="567"/>
        <w:jc w:val="both"/>
        <w:rPr>
          <w:color w:val="000000" w:themeColor="text1"/>
        </w:rPr>
      </w:pPr>
      <w:r w:rsidRPr="007A4263">
        <w:rPr>
          <w:color w:val="000000" w:themeColor="text1"/>
        </w:rPr>
        <w:t>7.</w:t>
      </w:r>
      <w:r w:rsidR="00C07021" w:rsidRPr="007A4263">
        <w:rPr>
          <w:color w:val="000000" w:themeColor="text1"/>
        </w:rPr>
        <w:t>8</w:t>
      </w:r>
      <w:r w:rsidR="0038691F" w:rsidRPr="007A4263">
        <w:rPr>
          <w:color w:val="000000" w:themeColor="text1"/>
        </w:rPr>
        <w:t>.</w:t>
      </w:r>
      <w:r w:rsidR="00EC42DE" w:rsidRPr="007A4263">
        <w:rPr>
          <w:color w:val="000000" w:themeColor="text1"/>
        </w:rPr>
        <w:t xml:space="preserve"> </w:t>
      </w:r>
      <w:r w:rsidR="0038691F" w:rsidRPr="007A4263">
        <w:rPr>
          <w:color w:val="000000" w:themeColor="text1"/>
        </w:rPr>
        <w:t xml:space="preserve">Сроки проведения проверки </w:t>
      </w:r>
      <w:r w:rsidR="00C9004A" w:rsidRPr="007A4263">
        <w:rPr>
          <w:color w:val="000000" w:themeColor="text1"/>
        </w:rPr>
        <w:t>в соответствии с пунктом 7.1.</w:t>
      </w:r>
      <w:r w:rsidR="00972FA4" w:rsidRPr="007A4263">
        <w:rPr>
          <w:color w:val="000000" w:themeColor="text1"/>
        </w:rPr>
        <w:t>5</w:t>
      </w:r>
      <w:r w:rsidR="00C9004A" w:rsidRPr="007A4263">
        <w:rPr>
          <w:color w:val="000000" w:themeColor="text1"/>
        </w:rPr>
        <w:t xml:space="preserve">. настоящего Положения </w:t>
      </w:r>
      <w:r w:rsidR="0038691F" w:rsidRPr="007A4263">
        <w:rPr>
          <w:color w:val="000000" w:themeColor="text1"/>
        </w:rPr>
        <w:t xml:space="preserve">должны быть назначены с учетом соблюдения срока для подготовки и направления ответа, предусмотренного </w:t>
      </w:r>
      <w:r w:rsidR="00FD6A64" w:rsidRPr="007A4263">
        <w:rPr>
          <w:color w:val="000000" w:themeColor="text1"/>
        </w:rPr>
        <w:t>Положением</w:t>
      </w:r>
      <w:r w:rsidR="000A0E88" w:rsidRPr="007A4263">
        <w:rPr>
          <w:color w:val="000000" w:themeColor="text1"/>
        </w:rPr>
        <w:t xml:space="preserve"> о</w:t>
      </w:r>
      <w:r w:rsidR="00D47270" w:rsidRPr="007A4263">
        <w:rPr>
          <w:color w:val="000000" w:themeColor="text1"/>
        </w:rPr>
        <w:t xml:space="preserve"> процедуре рассмотрения жалоб на действия (бездействие) членов Саморегулируемой организации Ассоциации «Союз Профессиональных Строителей Южного Региона» и иных обра</w:t>
      </w:r>
      <w:r w:rsidR="000A0E88" w:rsidRPr="007A4263">
        <w:rPr>
          <w:color w:val="000000" w:themeColor="text1"/>
        </w:rPr>
        <w:t>щений, поступивших в Ассоциацию</w:t>
      </w:r>
      <w:r w:rsidR="0038691F" w:rsidRPr="007A4263">
        <w:rPr>
          <w:color w:val="000000" w:themeColor="text1"/>
        </w:rPr>
        <w:t>.</w:t>
      </w:r>
    </w:p>
    <w:p w:rsidR="00CC20C4" w:rsidRPr="007A4263" w:rsidRDefault="00CD1F7B"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7.</w:t>
      </w:r>
      <w:r w:rsidR="00C07021" w:rsidRPr="007A4263">
        <w:rPr>
          <w:rFonts w:ascii="Times New Roman" w:hAnsi="Times New Roman"/>
          <w:color w:val="000000" w:themeColor="text1"/>
          <w:sz w:val="24"/>
          <w:szCs w:val="24"/>
        </w:rPr>
        <w:t>9</w:t>
      </w:r>
      <w:r w:rsidR="00CC20C4" w:rsidRPr="007A4263">
        <w:rPr>
          <w:rFonts w:ascii="Times New Roman" w:hAnsi="Times New Roman"/>
          <w:color w:val="000000" w:themeColor="text1"/>
          <w:sz w:val="24"/>
          <w:szCs w:val="24"/>
        </w:rPr>
        <w:t xml:space="preserve">. Внеплановая проверка в </w:t>
      </w:r>
      <w:r w:rsidR="00D47270" w:rsidRPr="007A4263">
        <w:rPr>
          <w:rFonts w:ascii="Times New Roman" w:hAnsi="Times New Roman"/>
          <w:color w:val="000000" w:themeColor="text1"/>
          <w:sz w:val="24"/>
          <w:szCs w:val="24"/>
        </w:rPr>
        <w:t>соответствии с пунктом</w:t>
      </w:r>
      <w:r w:rsidR="00CC20C4" w:rsidRPr="007A4263">
        <w:rPr>
          <w:rFonts w:ascii="Times New Roman" w:hAnsi="Times New Roman"/>
          <w:color w:val="000000" w:themeColor="text1"/>
          <w:sz w:val="24"/>
          <w:szCs w:val="24"/>
        </w:rPr>
        <w:t xml:space="preserve"> 7.1.</w:t>
      </w:r>
      <w:r w:rsidR="00972FA4" w:rsidRPr="007A4263">
        <w:rPr>
          <w:rFonts w:ascii="Times New Roman" w:hAnsi="Times New Roman"/>
          <w:color w:val="000000" w:themeColor="text1"/>
          <w:sz w:val="24"/>
          <w:szCs w:val="24"/>
        </w:rPr>
        <w:t>6</w:t>
      </w:r>
      <w:r w:rsidR="00CC20C4" w:rsidRPr="007A4263">
        <w:rPr>
          <w:rFonts w:ascii="Times New Roman" w:hAnsi="Times New Roman"/>
          <w:color w:val="000000" w:themeColor="text1"/>
          <w:sz w:val="24"/>
          <w:szCs w:val="24"/>
        </w:rPr>
        <w:t xml:space="preserve">. настоящего Положения проводится на основании сведений </w:t>
      </w:r>
      <w:r w:rsidR="007831B1" w:rsidRPr="007A4263">
        <w:rPr>
          <w:rFonts w:ascii="Times New Roman" w:hAnsi="Times New Roman"/>
          <w:color w:val="000000" w:themeColor="text1"/>
          <w:sz w:val="24"/>
          <w:szCs w:val="24"/>
        </w:rPr>
        <w:t>д</w:t>
      </w:r>
      <w:r w:rsidR="00CC20C4" w:rsidRPr="007A4263">
        <w:rPr>
          <w:rFonts w:ascii="Times New Roman" w:hAnsi="Times New Roman"/>
          <w:color w:val="000000" w:themeColor="text1"/>
          <w:sz w:val="24"/>
          <w:szCs w:val="24"/>
        </w:rPr>
        <w:t>исциплинарн</w:t>
      </w:r>
      <w:r w:rsidR="007831B1" w:rsidRPr="007A4263">
        <w:rPr>
          <w:rFonts w:ascii="Times New Roman" w:hAnsi="Times New Roman"/>
          <w:color w:val="000000" w:themeColor="text1"/>
          <w:sz w:val="24"/>
          <w:szCs w:val="24"/>
        </w:rPr>
        <w:t>ой комиссии</w:t>
      </w:r>
      <w:r w:rsidR="00CC20C4" w:rsidRPr="007A4263">
        <w:rPr>
          <w:rFonts w:ascii="Times New Roman" w:hAnsi="Times New Roman"/>
          <w:color w:val="000000" w:themeColor="text1"/>
          <w:sz w:val="24"/>
          <w:szCs w:val="24"/>
        </w:rPr>
        <w:t xml:space="preserve"> о принят</w:t>
      </w:r>
      <w:r w:rsidR="007831B1" w:rsidRPr="007A4263">
        <w:rPr>
          <w:rFonts w:ascii="Times New Roman" w:hAnsi="Times New Roman"/>
          <w:color w:val="000000" w:themeColor="text1"/>
          <w:sz w:val="24"/>
          <w:szCs w:val="24"/>
        </w:rPr>
        <w:t>ом</w:t>
      </w:r>
      <w:r w:rsidR="00CC20C4" w:rsidRPr="007A4263">
        <w:rPr>
          <w:rFonts w:ascii="Times New Roman" w:hAnsi="Times New Roman"/>
          <w:color w:val="000000" w:themeColor="text1"/>
          <w:sz w:val="24"/>
          <w:szCs w:val="24"/>
        </w:rPr>
        <w:t xml:space="preserve"> в отношении член</w:t>
      </w:r>
      <w:r w:rsidR="007831B1" w:rsidRPr="007A4263">
        <w:rPr>
          <w:rFonts w:ascii="Times New Roman" w:hAnsi="Times New Roman"/>
          <w:color w:val="000000" w:themeColor="text1"/>
          <w:sz w:val="24"/>
          <w:szCs w:val="24"/>
        </w:rPr>
        <w:t>а</w:t>
      </w:r>
      <w:r w:rsidR="00ED6E3D" w:rsidRPr="007A4263">
        <w:rPr>
          <w:rFonts w:ascii="Times New Roman" w:hAnsi="Times New Roman"/>
          <w:color w:val="000000" w:themeColor="text1"/>
          <w:sz w:val="24"/>
          <w:szCs w:val="24"/>
        </w:rPr>
        <w:t xml:space="preserve"> </w:t>
      </w:r>
      <w:r w:rsidR="007831B1" w:rsidRPr="007A4263">
        <w:rPr>
          <w:rFonts w:ascii="Times New Roman" w:hAnsi="Times New Roman"/>
          <w:color w:val="000000" w:themeColor="text1"/>
          <w:sz w:val="24"/>
          <w:szCs w:val="24"/>
        </w:rPr>
        <w:t>Ассоциации</w:t>
      </w:r>
      <w:r w:rsidR="00CC20C4" w:rsidRPr="007A4263">
        <w:rPr>
          <w:rFonts w:ascii="Times New Roman" w:hAnsi="Times New Roman"/>
          <w:color w:val="000000" w:themeColor="text1"/>
          <w:sz w:val="24"/>
          <w:szCs w:val="24"/>
        </w:rPr>
        <w:t xml:space="preserve"> решени</w:t>
      </w:r>
      <w:r w:rsidR="007831B1" w:rsidRPr="007A4263">
        <w:rPr>
          <w:rFonts w:ascii="Times New Roman" w:hAnsi="Times New Roman"/>
          <w:color w:val="000000" w:themeColor="text1"/>
          <w:sz w:val="24"/>
          <w:szCs w:val="24"/>
        </w:rPr>
        <w:t>и</w:t>
      </w:r>
      <w:r w:rsidR="00CC20C4" w:rsidRPr="007A4263">
        <w:rPr>
          <w:rFonts w:ascii="Times New Roman" w:hAnsi="Times New Roman"/>
          <w:color w:val="000000" w:themeColor="text1"/>
          <w:sz w:val="24"/>
          <w:szCs w:val="24"/>
        </w:rPr>
        <w:t xml:space="preserve"> о применении мер дисциплинарного воздействия и сроках, установленных для устранения им допущенных нарушений. </w:t>
      </w:r>
    </w:p>
    <w:p w:rsidR="00CC20C4" w:rsidRPr="007A4263" w:rsidRDefault="00CC20C4"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7.</w:t>
      </w:r>
      <w:r w:rsidR="00C07021" w:rsidRPr="007A4263">
        <w:rPr>
          <w:rFonts w:ascii="Times New Roman" w:hAnsi="Times New Roman"/>
          <w:color w:val="000000" w:themeColor="text1"/>
          <w:sz w:val="24"/>
          <w:szCs w:val="24"/>
        </w:rPr>
        <w:t>10</w:t>
      </w:r>
      <w:r w:rsidRPr="007A4263">
        <w:rPr>
          <w:rFonts w:ascii="Times New Roman" w:hAnsi="Times New Roman"/>
          <w:color w:val="000000" w:themeColor="text1"/>
          <w:sz w:val="24"/>
          <w:szCs w:val="24"/>
        </w:rPr>
        <w:t xml:space="preserve">. При получении сведений, указанных </w:t>
      </w:r>
      <w:r w:rsidR="00357DCC" w:rsidRPr="007A4263">
        <w:rPr>
          <w:rFonts w:ascii="Times New Roman" w:hAnsi="Times New Roman"/>
          <w:color w:val="000000" w:themeColor="text1"/>
          <w:sz w:val="24"/>
          <w:szCs w:val="24"/>
        </w:rPr>
        <w:t xml:space="preserve">в </w:t>
      </w:r>
      <w:r w:rsidR="007831B1" w:rsidRPr="007A4263">
        <w:rPr>
          <w:rFonts w:ascii="Times New Roman" w:hAnsi="Times New Roman"/>
          <w:color w:val="000000" w:themeColor="text1"/>
          <w:sz w:val="24"/>
          <w:szCs w:val="24"/>
        </w:rPr>
        <w:t xml:space="preserve">пункте </w:t>
      </w:r>
      <w:r w:rsidRPr="007A4263">
        <w:rPr>
          <w:rFonts w:ascii="Times New Roman" w:hAnsi="Times New Roman"/>
          <w:color w:val="000000" w:themeColor="text1"/>
          <w:sz w:val="24"/>
          <w:szCs w:val="24"/>
        </w:rPr>
        <w:t>7.</w:t>
      </w:r>
      <w:r w:rsidR="00C465CC" w:rsidRPr="007A4263">
        <w:rPr>
          <w:rFonts w:ascii="Times New Roman" w:hAnsi="Times New Roman"/>
          <w:color w:val="000000" w:themeColor="text1"/>
          <w:sz w:val="24"/>
          <w:szCs w:val="24"/>
        </w:rPr>
        <w:t>9.</w:t>
      </w:r>
      <w:r w:rsidRPr="007A4263">
        <w:rPr>
          <w:rFonts w:ascii="Times New Roman" w:hAnsi="Times New Roman"/>
          <w:color w:val="000000" w:themeColor="text1"/>
          <w:sz w:val="24"/>
          <w:szCs w:val="24"/>
        </w:rPr>
        <w:t xml:space="preserve"> настоящего Положения, </w:t>
      </w:r>
      <w:r w:rsidR="007831B1" w:rsidRPr="007A4263">
        <w:rPr>
          <w:rFonts w:ascii="Times New Roman" w:hAnsi="Times New Roman"/>
          <w:color w:val="000000" w:themeColor="text1"/>
          <w:sz w:val="24"/>
          <w:szCs w:val="24"/>
        </w:rPr>
        <w:t>д</w:t>
      </w:r>
      <w:r w:rsidRPr="007A4263">
        <w:rPr>
          <w:rFonts w:ascii="Times New Roman" w:hAnsi="Times New Roman"/>
          <w:color w:val="000000" w:themeColor="text1"/>
          <w:sz w:val="24"/>
          <w:szCs w:val="24"/>
        </w:rPr>
        <w:t xml:space="preserve">иректор </w:t>
      </w:r>
      <w:r w:rsidR="007831B1" w:rsidRPr="007A4263">
        <w:rPr>
          <w:rFonts w:ascii="Times New Roman" w:hAnsi="Times New Roman"/>
          <w:color w:val="000000" w:themeColor="text1"/>
          <w:sz w:val="24"/>
          <w:szCs w:val="24"/>
        </w:rPr>
        <w:t>Ассоциации</w:t>
      </w:r>
      <w:r w:rsidRPr="007A4263">
        <w:rPr>
          <w:rFonts w:ascii="Times New Roman" w:hAnsi="Times New Roman"/>
          <w:color w:val="000000" w:themeColor="text1"/>
          <w:sz w:val="24"/>
          <w:szCs w:val="24"/>
        </w:rPr>
        <w:t xml:space="preserve"> издает </w:t>
      </w:r>
      <w:r w:rsidR="005B3490" w:rsidRPr="007A4263">
        <w:rPr>
          <w:rFonts w:ascii="Times New Roman" w:hAnsi="Times New Roman"/>
          <w:color w:val="000000" w:themeColor="text1"/>
          <w:sz w:val="24"/>
          <w:szCs w:val="24"/>
        </w:rPr>
        <w:t>распоряжение</w:t>
      </w:r>
      <w:r w:rsidRPr="007A4263">
        <w:rPr>
          <w:rFonts w:ascii="Times New Roman" w:hAnsi="Times New Roman"/>
          <w:color w:val="000000" w:themeColor="text1"/>
          <w:sz w:val="24"/>
          <w:szCs w:val="24"/>
        </w:rPr>
        <w:t xml:space="preserve"> о назначении внеплановой проверки. Срок</w:t>
      </w:r>
      <w:r w:rsidR="005B3490" w:rsidRPr="007A4263">
        <w:rPr>
          <w:rFonts w:ascii="Times New Roman" w:hAnsi="Times New Roman"/>
          <w:color w:val="000000" w:themeColor="text1"/>
          <w:sz w:val="24"/>
          <w:szCs w:val="24"/>
        </w:rPr>
        <w:t xml:space="preserve"> начала</w:t>
      </w:r>
      <w:r w:rsidRPr="007A4263">
        <w:rPr>
          <w:rFonts w:ascii="Times New Roman" w:hAnsi="Times New Roman"/>
          <w:color w:val="000000" w:themeColor="text1"/>
          <w:sz w:val="24"/>
          <w:szCs w:val="24"/>
        </w:rPr>
        <w:t xml:space="preserve"> внеплановой проверки устанавлива</w:t>
      </w:r>
      <w:r w:rsidR="005B3490" w:rsidRPr="007A4263">
        <w:rPr>
          <w:rFonts w:ascii="Times New Roman" w:hAnsi="Times New Roman"/>
          <w:color w:val="000000" w:themeColor="text1"/>
          <w:sz w:val="24"/>
          <w:szCs w:val="24"/>
        </w:rPr>
        <w:t>е</w:t>
      </w:r>
      <w:r w:rsidRPr="007A4263">
        <w:rPr>
          <w:rFonts w:ascii="Times New Roman" w:hAnsi="Times New Roman"/>
          <w:color w:val="000000" w:themeColor="text1"/>
          <w:sz w:val="24"/>
          <w:szCs w:val="24"/>
        </w:rPr>
        <w:t>тся не ранее чем на следующий рабочий день после истечения срока</w:t>
      </w:r>
      <w:r w:rsidR="00357DCC" w:rsidRPr="007A4263">
        <w:rPr>
          <w:rFonts w:ascii="Times New Roman" w:hAnsi="Times New Roman"/>
          <w:color w:val="000000" w:themeColor="text1"/>
          <w:sz w:val="24"/>
          <w:szCs w:val="24"/>
        </w:rPr>
        <w:t>,</w:t>
      </w:r>
      <w:r w:rsidRPr="007A4263">
        <w:rPr>
          <w:rFonts w:ascii="Times New Roman" w:hAnsi="Times New Roman"/>
          <w:color w:val="000000" w:themeColor="text1"/>
          <w:sz w:val="24"/>
          <w:szCs w:val="24"/>
        </w:rPr>
        <w:t xml:space="preserve"> установленного соответствующим решением о применении мер дисциплинарного воздействия для устранения член</w:t>
      </w:r>
      <w:r w:rsidR="005B3490" w:rsidRPr="007A4263">
        <w:rPr>
          <w:rFonts w:ascii="Times New Roman" w:hAnsi="Times New Roman"/>
          <w:color w:val="000000" w:themeColor="text1"/>
          <w:sz w:val="24"/>
          <w:szCs w:val="24"/>
        </w:rPr>
        <w:t>о</w:t>
      </w:r>
      <w:r w:rsidRPr="007A4263">
        <w:rPr>
          <w:rFonts w:ascii="Times New Roman" w:hAnsi="Times New Roman"/>
          <w:color w:val="000000" w:themeColor="text1"/>
          <w:sz w:val="24"/>
          <w:szCs w:val="24"/>
        </w:rPr>
        <w:t xml:space="preserve">м </w:t>
      </w:r>
      <w:r w:rsidR="005B3490" w:rsidRPr="007A4263">
        <w:rPr>
          <w:rFonts w:ascii="Times New Roman" w:hAnsi="Times New Roman"/>
          <w:color w:val="000000" w:themeColor="text1"/>
          <w:sz w:val="24"/>
          <w:szCs w:val="24"/>
        </w:rPr>
        <w:t>Ассоциации</w:t>
      </w:r>
      <w:r w:rsidRPr="007A4263">
        <w:rPr>
          <w:rFonts w:ascii="Times New Roman" w:hAnsi="Times New Roman"/>
          <w:color w:val="000000" w:themeColor="text1"/>
          <w:sz w:val="24"/>
          <w:szCs w:val="24"/>
        </w:rPr>
        <w:t xml:space="preserve"> допущенных нарушений. </w:t>
      </w:r>
    </w:p>
    <w:p w:rsidR="00CC20C4" w:rsidRPr="007A4263" w:rsidRDefault="00CD1F7B" w:rsidP="00C67F6A">
      <w:pPr>
        <w:widowControl w:val="0"/>
        <w:tabs>
          <w:tab w:val="left" w:pos="-142"/>
          <w:tab w:val="left" w:pos="284"/>
        </w:tabs>
        <w:autoSpaceDE w:val="0"/>
        <w:autoSpaceDN w:val="0"/>
        <w:adjustRightInd w:val="0"/>
        <w:ind w:firstLine="567"/>
        <w:jc w:val="both"/>
        <w:rPr>
          <w:color w:val="000000" w:themeColor="text1"/>
        </w:rPr>
      </w:pPr>
      <w:r w:rsidRPr="007A4263">
        <w:rPr>
          <w:color w:val="000000" w:themeColor="text1"/>
        </w:rPr>
        <w:t>7.</w:t>
      </w:r>
      <w:r w:rsidR="00C07021" w:rsidRPr="007A4263">
        <w:rPr>
          <w:color w:val="000000" w:themeColor="text1"/>
        </w:rPr>
        <w:t>11</w:t>
      </w:r>
      <w:r w:rsidR="00CC20C4" w:rsidRPr="007A4263">
        <w:rPr>
          <w:color w:val="000000" w:themeColor="text1"/>
        </w:rPr>
        <w:t>. Предметом</w:t>
      </w:r>
      <w:r w:rsidR="00ED6E3D" w:rsidRPr="007A4263">
        <w:rPr>
          <w:color w:val="000000" w:themeColor="text1"/>
        </w:rPr>
        <w:t xml:space="preserve"> </w:t>
      </w:r>
      <w:r w:rsidR="00CC20C4" w:rsidRPr="007A4263">
        <w:rPr>
          <w:color w:val="000000" w:themeColor="text1"/>
        </w:rPr>
        <w:t xml:space="preserve">внеплановой проверки, предусмотренной </w:t>
      </w:r>
      <w:r w:rsidR="005B3490" w:rsidRPr="007A4263">
        <w:rPr>
          <w:color w:val="000000" w:themeColor="text1"/>
        </w:rPr>
        <w:t>пунктом</w:t>
      </w:r>
      <w:r w:rsidRPr="007A4263">
        <w:rPr>
          <w:color w:val="000000" w:themeColor="text1"/>
        </w:rPr>
        <w:t xml:space="preserve">. </w:t>
      </w:r>
      <w:r w:rsidR="00CC20C4" w:rsidRPr="007A4263">
        <w:rPr>
          <w:color w:val="000000" w:themeColor="text1"/>
        </w:rPr>
        <w:t>7.1.</w:t>
      </w:r>
      <w:r w:rsidR="00972FA4" w:rsidRPr="007A4263">
        <w:rPr>
          <w:color w:val="000000" w:themeColor="text1"/>
        </w:rPr>
        <w:t>6</w:t>
      </w:r>
      <w:r w:rsidR="00CC20C4" w:rsidRPr="007A4263">
        <w:rPr>
          <w:color w:val="000000" w:themeColor="text1"/>
        </w:rPr>
        <w:t>.</w:t>
      </w:r>
      <w:r w:rsidR="00972FA4" w:rsidRPr="007A4263">
        <w:rPr>
          <w:color w:val="000000" w:themeColor="text1"/>
        </w:rPr>
        <w:t xml:space="preserve"> </w:t>
      </w:r>
      <w:r w:rsidR="00CC20C4" w:rsidRPr="007A4263">
        <w:rPr>
          <w:color w:val="000000" w:themeColor="text1"/>
        </w:rPr>
        <w:t>настоящего Положения,</w:t>
      </w:r>
      <w:r w:rsidR="00ED6E3D" w:rsidRPr="007A4263">
        <w:rPr>
          <w:color w:val="000000" w:themeColor="text1"/>
        </w:rPr>
        <w:t xml:space="preserve"> </w:t>
      </w:r>
      <w:r w:rsidR="00CC20C4" w:rsidRPr="007A4263">
        <w:rPr>
          <w:color w:val="000000" w:themeColor="text1"/>
        </w:rPr>
        <w:t>является устранение</w:t>
      </w:r>
      <w:r w:rsidR="000759D4" w:rsidRPr="007A4263">
        <w:rPr>
          <w:color w:val="000000" w:themeColor="text1"/>
        </w:rPr>
        <w:t xml:space="preserve"> членом Ассоциации</w:t>
      </w:r>
      <w:r w:rsidR="00CC20C4" w:rsidRPr="007A4263">
        <w:rPr>
          <w:color w:val="000000" w:themeColor="text1"/>
        </w:rPr>
        <w:t xml:space="preserve"> ранее выявленных нарушений.</w:t>
      </w:r>
    </w:p>
    <w:p w:rsidR="000759D4" w:rsidRPr="007A4263" w:rsidRDefault="00C07021"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7.</w:t>
      </w:r>
      <w:r w:rsidR="00EC42DE" w:rsidRPr="007A4263">
        <w:rPr>
          <w:rFonts w:ascii="Times New Roman" w:hAnsi="Times New Roman"/>
          <w:color w:val="000000" w:themeColor="text1"/>
          <w:sz w:val="24"/>
          <w:szCs w:val="24"/>
        </w:rPr>
        <w:t>1</w:t>
      </w:r>
      <w:r w:rsidRPr="007A4263">
        <w:rPr>
          <w:rFonts w:ascii="Times New Roman" w:hAnsi="Times New Roman"/>
          <w:color w:val="000000" w:themeColor="text1"/>
          <w:sz w:val="24"/>
          <w:szCs w:val="24"/>
        </w:rPr>
        <w:t>2</w:t>
      </w:r>
      <w:r w:rsidR="000759D4" w:rsidRPr="007A4263">
        <w:rPr>
          <w:rFonts w:ascii="Times New Roman" w:hAnsi="Times New Roman"/>
          <w:color w:val="000000" w:themeColor="text1"/>
          <w:sz w:val="24"/>
          <w:szCs w:val="24"/>
        </w:rPr>
        <w:t>. Внеплановая проверка в случае, предусмотренном пунктом 7.1.</w:t>
      </w:r>
      <w:r w:rsidR="00972FA4" w:rsidRPr="007A4263">
        <w:rPr>
          <w:rFonts w:ascii="Times New Roman" w:hAnsi="Times New Roman"/>
          <w:color w:val="000000" w:themeColor="text1"/>
          <w:sz w:val="24"/>
          <w:szCs w:val="24"/>
        </w:rPr>
        <w:t>7</w:t>
      </w:r>
      <w:r w:rsidR="000759D4" w:rsidRPr="007A4263">
        <w:rPr>
          <w:rFonts w:ascii="Times New Roman" w:hAnsi="Times New Roman"/>
          <w:color w:val="000000" w:themeColor="text1"/>
          <w:sz w:val="24"/>
          <w:szCs w:val="24"/>
        </w:rPr>
        <w:t xml:space="preserve">. настоящего Положения, проводится на основании </w:t>
      </w:r>
      <w:r w:rsidR="005C7568" w:rsidRPr="007A4263">
        <w:rPr>
          <w:rFonts w:ascii="Times New Roman" w:hAnsi="Times New Roman"/>
          <w:color w:val="000000" w:themeColor="text1"/>
          <w:sz w:val="24"/>
          <w:szCs w:val="24"/>
        </w:rPr>
        <w:t>уведомления</w:t>
      </w:r>
      <w:r w:rsidR="000759D4" w:rsidRPr="007A4263">
        <w:rPr>
          <w:rFonts w:ascii="Times New Roman" w:hAnsi="Times New Roman"/>
          <w:color w:val="000000" w:themeColor="text1"/>
          <w:sz w:val="24"/>
          <w:szCs w:val="24"/>
        </w:rPr>
        <w:t xml:space="preserve">, поступившего от члена Ассоциации об устранении допущенных ранее нарушений. </w:t>
      </w:r>
    </w:p>
    <w:p w:rsidR="000759D4" w:rsidRPr="007A4263" w:rsidRDefault="000759D4"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7.1</w:t>
      </w:r>
      <w:r w:rsidR="00C07021" w:rsidRPr="007A4263">
        <w:rPr>
          <w:rFonts w:ascii="Times New Roman" w:hAnsi="Times New Roman"/>
          <w:color w:val="000000" w:themeColor="text1"/>
          <w:sz w:val="24"/>
          <w:szCs w:val="24"/>
        </w:rPr>
        <w:t>3</w:t>
      </w:r>
      <w:r w:rsidRPr="007A4263">
        <w:rPr>
          <w:rFonts w:ascii="Times New Roman" w:hAnsi="Times New Roman"/>
          <w:color w:val="000000" w:themeColor="text1"/>
          <w:sz w:val="24"/>
          <w:szCs w:val="24"/>
        </w:rPr>
        <w:t>. Предметом проверки в случае, предусмотренном п.7.1.</w:t>
      </w:r>
      <w:r w:rsidR="00972FA4" w:rsidRPr="007A4263">
        <w:rPr>
          <w:rFonts w:ascii="Times New Roman" w:hAnsi="Times New Roman"/>
          <w:color w:val="000000" w:themeColor="text1"/>
          <w:sz w:val="24"/>
          <w:szCs w:val="24"/>
        </w:rPr>
        <w:t>7</w:t>
      </w:r>
      <w:r w:rsidRPr="007A4263">
        <w:rPr>
          <w:rFonts w:ascii="Times New Roman" w:hAnsi="Times New Roman"/>
          <w:color w:val="000000" w:themeColor="text1"/>
          <w:sz w:val="24"/>
          <w:szCs w:val="24"/>
        </w:rPr>
        <w:t xml:space="preserve">. настоящего Положения, является устранение членом Ассоциации ранее выявленных нарушений. </w:t>
      </w:r>
    </w:p>
    <w:p w:rsidR="008C2280" w:rsidRPr="007A4263" w:rsidRDefault="0088719C"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7.1</w:t>
      </w:r>
      <w:r w:rsidR="00C07021" w:rsidRPr="007A4263">
        <w:rPr>
          <w:rFonts w:ascii="Times New Roman" w:hAnsi="Times New Roman"/>
          <w:color w:val="000000" w:themeColor="text1"/>
          <w:sz w:val="24"/>
          <w:szCs w:val="24"/>
        </w:rPr>
        <w:t>4</w:t>
      </w:r>
      <w:r w:rsidRPr="007A4263">
        <w:rPr>
          <w:rFonts w:ascii="Times New Roman" w:hAnsi="Times New Roman"/>
          <w:color w:val="000000" w:themeColor="text1"/>
          <w:sz w:val="24"/>
          <w:szCs w:val="24"/>
        </w:rPr>
        <w:t>. Внеплановая проверка в случае</w:t>
      </w:r>
      <w:r w:rsidR="008C2280" w:rsidRPr="007A4263">
        <w:rPr>
          <w:rFonts w:ascii="Times New Roman" w:hAnsi="Times New Roman"/>
          <w:color w:val="000000" w:themeColor="text1"/>
          <w:sz w:val="24"/>
          <w:szCs w:val="24"/>
        </w:rPr>
        <w:t>,</w:t>
      </w:r>
      <w:r w:rsidRPr="007A4263">
        <w:rPr>
          <w:rFonts w:ascii="Times New Roman" w:hAnsi="Times New Roman"/>
          <w:color w:val="000000" w:themeColor="text1"/>
          <w:sz w:val="24"/>
          <w:szCs w:val="24"/>
        </w:rPr>
        <w:t xml:space="preserve"> предусмотренном </w:t>
      </w:r>
      <w:r w:rsidR="008C2280" w:rsidRPr="007A4263">
        <w:rPr>
          <w:rFonts w:ascii="Times New Roman" w:hAnsi="Times New Roman"/>
          <w:color w:val="000000" w:themeColor="text1"/>
          <w:sz w:val="24"/>
          <w:szCs w:val="24"/>
        </w:rPr>
        <w:t>пунктом</w:t>
      </w:r>
      <w:r w:rsidRPr="007A4263">
        <w:rPr>
          <w:rFonts w:ascii="Times New Roman" w:hAnsi="Times New Roman"/>
          <w:color w:val="000000" w:themeColor="text1"/>
          <w:sz w:val="24"/>
          <w:szCs w:val="24"/>
        </w:rPr>
        <w:t xml:space="preserve"> 7.1.</w:t>
      </w:r>
      <w:r w:rsidR="00972FA4" w:rsidRPr="007A4263">
        <w:rPr>
          <w:rFonts w:ascii="Times New Roman" w:hAnsi="Times New Roman"/>
          <w:color w:val="000000" w:themeColor="text1"/>
          <w:sz w:val="24"/>
          <w:szCs w:val="24"/>
        </w:rPr>
        <w:t>8</w:t>
      </w:r>
      <w:r w:rsidRPr="007A4263">
        <w:rPr>
          <w:rFonts w:ascii="Times New Roman" w:hAnsi="Times New Roman"/>
          <w:color w:val="000000" w:themeColor="text1"/>
          <w:sz w:val="24"/>
          <w:szCs w:val="24"/>
        </w:rPr>
        <w:t xml:space="preserve">. настоящего Положения, проводится на основании </w:t>
      </w:r>
      <w:r w:rsidR="00A41375" w:rsidRPr="007A4263">
        <w:rPr>
          <w:rFonts w:ascii="Times New Roman" w:hAnsi="Times New Roman"/>
          <w:color w:val="000000" w:themeColor="text1"/>
          <w:sz w:val="24"/>
          <w:szCs w:val="24"/>
        </w:rPr>
        <w:t xml:space="preserve">полученного </w:t>
      </w:r>
      <w:r w:rsidR="008C2280" w:rsidRPr="007A4263">
        <w:rPr>
          <w:rFonts w:ascii="Times New Roman" w:hAnsi="Times New Roman"/>
          <w:color w:val="000000" w:themeColor="text1"/>
          <w:sz w:val="24"/>
          <w:szCs w:val="24"/>
        </w:rPr>
        <w:t>Ассоциацией</w:t>
      </w:r>
      <w:r w:rsidR="00ED6E3D" w:rsidRPr="007A4263">
        <w:rPr>
          <w:rFonts w:ascii="Times New Roman" w:hAnsi="Times New Roman"/>
          <w:color w:val="000000" w:themeColor="text1"/>
          <w:sz w:val="24"/>
          <w:szCs w:val="24"/>
        </w:rPr>
        <w:t xml:space="preserve"> </w:t>
      </w:r>
      <w:r w:rsidR="00CC18F8" w:rsidRPr="007A4263">
        <w:rPr>
          <w:rFonts w:ascii="Times New Roman" w:hAnsi="Times New Roman"/>
          <w:color w:val="000000" w:themeColor="text1"/>
          <w:sz w:val="24"/>
          <w:szCs w:val="24"/>
        </w:rPr>
        <w:t>уведомления</w:t>
      </w:r>
      <w:r w:rsidR="00ED6E3D" w:rsidRPr="007A4263">
        <w:rPr>
          <w:rFonts w:ascii="Times New Roman" w:hAnsi="Times New Roman"/>
          <w:color w:val="000000" w:themeColor="text1"/>
          <w:sz w:val="24"/>
          <w:szCs w:val="24"/>
        </w:rPr>
        <w:t xml:space="preserve"> </w:t>
      </w:r>
      <w:r w:rsidR="00CC18F8" w:rsidRPr="007A4263">
        <w:rPr>
          <w:rFonts w:ascii="Times New Roman" w:hAnsi="Times New Roman"/>
          <w:color w:val="000000" w:themeColor="text1"/>
          <w:sz w:val="24"/>
          <w:szCs w:val="24"/>
        </w:rPr>
        <w:t xml:space="preserve">о фактическом совокупном размере обязательств </w:t>
      </w:r>
      <w:r w:rsidR="00A41375" w:rsidRPr="007A4263">
        <w:rPr>
          <w:rFonts w:ascii="Times New Roman" w:hAnsi="Times New Roman"/>
          <w:color w:val="000000" w:themeColor="text1"/>
          <w:sz w:val="24"/>
          <w:szCs w:val="24"/>
        </w:rPr>
        <w:t xml:space="preserve">по </w:t>
      </w:r>
      <w:r w:rsidR="00CC18F8" w:rsidRPr="007A4263">
        <w:rPr>
          <w:rFonts w:ascii="Times New Roman" w:hAnsi="Times New Roman"/>
          <w:color w:val="000000" w:themeColor="text1"/>
          <w:sz w:val="24"/>
          <w:szCs w:val="24"/>
        </w:rPr>
        <w:t>договорам строительного подряда,</w:t>
      </w:r>
      <w:r w:rsidR="00E54114" w:rsidRPr="007A4263">
        <w:rPr>
          <w:rFonts w:ascii="Times New Roman" w:hAnsi="Times New Roman"/>
          <w:color w:val="000000" w:themeColor="text1"/>
          <w:sz w:val="24"/>
          <w:szCs w:val="24"/>
        </w:rPr>
        <w:t xml:space="preserve"> договорам подряда на осуществление сноса, </w:t>
      </w:r>
      <w:r w:rsidR="00CC18F8" w:rsidRPr="007A4263">
        <w:rPr>
          <w:rFonts w:ascii="Times New Roman" w:hAnsi="Times New Roman"/>
          <w:color w:val="000000" w:themeColor="text1"/>
          <w:sz w:val="24"/>
          <w:szCs w:val="24"/>
        </w:rPr>
        <w:t xml:space="preserve"> заключенным </w:t>
      </w:r>
      <w:r w:rsidR="00A41375" w:rsidRPr="007A4263">
        <w:rPr>
          <w:rFonts w:ascii="Times New Roman" w:hAnsi="Times New Roman"/>
          <w:color w:val="000000" w:themeColor="text1"/>
          <w:sz w:val="24"/>
          <w:szCs w:val="24"/>
        </w:rPr>
        <w:t xml:space="preserve">членом </w:t>
      </w:r>
      <w:r w:rsidR="008C2280" w:rsidRPr="007A4263">
        <w:rPr>
          <w:rFonts w:ascii="Times New Roman" w:hAnsi="Times New Roman"/>
          <w:color w:val="000000" w:themeColor="text1"/>
          <w:sz w:val="24"/>
          <w:szCs w:val="24"/>
        </w:rPr>
        <w:t>Ассоциации</w:t>
      </w:r>
      <w:r w:rsidR="00CC18F8" w:rsidRPr="007A4263">
        <w:rPr>
          <w:rFonts w:ascii="Times New Roman" w:hAnsi="Times New Roman"/>
          <w:color w:val="000000" w:themeColor="text1"/>
          <w:sz w:val="24"/>
          <w:szCs w:val="24"/>
        </w:rPr>
        <w:t xml:space="preserve"> в течение отчетного года с использованием конкурентных способов заключения договоров</w:t>
      </w:r>
      <w:r w:rsidR="00A41375" w:rsidRPr="007A4263">
        <w:rPr>
          <w:rFonts w:ascii="Times New Roman" w:hAnsi="Times New Roman"/>
          <w:color w:val="000000" w:themeColor="text1"/>
          <w:sz w:val="24"/>
          <w:szCs w:val="24"/>
        </w:rPr>
        <w:t>,</w:t>
      </w:r>
      <w:r w:rsidR="00CC18F8" w:rsidRPr="007A4263">
        <w:rPr>
          <w:rFonts w:ascii="Times New Roman" w:hAnsi="Times New Roman"/>
          <w:color w:val="000000" w:themeColor="text1"/>
          <w:sz w:val="24"/>
          <w:szCs w:val="24"/>
        </w:rPr>
        <w:t xml:space="preserve"> направленного </w:t>
      </w:r>
      <w:r w:rsidR="00A41375" w:rsidRPr="007A4263">
        <w:rPr>
          <w:rFonts w:ascii="Times New Roman" w:hAnsi="Times New Roman"/>
          <w:color w:val="000000" w:themeColor="text1"/>
          <w:sz w:val="24"/>
          <w:szCs w:val="24"/>
        </w:rPr>
        <w:t xml:space="preserve">таким </w:t>
      </w:r>
      <w:r w:rsidR="00CC18F8" w:rsidRPr="007A4263">
        <w:rPr>
          <w:rFonts w:ascii="Times New Roman" w:hAnsi="Times New Roman"/>
          <w:color w:val="000000" w:themeColor="text1"/>
          <w:sz w:val="24"/>
          <w:szCs w:val="24"/>
        </w:rPr>
        <w:t xml:space="preserve">членом </w:t>
      </w:r>
      <w:r w:rsidR="008C2280" w:rsidRPr="007A4263">
        <w:rPr>
          <w:rFonts w:ascii="Times New Roman" w:hAnsi="Times New Roman"/>
          <w:color w:val="000000" w:themeColor="text1"/>
          <w:sz w:val="24"/>
          <w:szCs w:val="24"/>
        </w:rPr>
        <w:t>Ассоциации</w:t>
      </w:r>
      <w:r w:rsidR="00CC18F8" w:rsidRPr="007A4263">
        <w:rPr>
          <w:rFonts w:ascii="Times New Roman" w:hAnsi="Times New Roman"/>
          <w:color w:val="000000" w:themeColor="text1"/>
          <w:sz w:val="24"/>
          <w:szCs w:val="24"/>
        </w:rPr>
        <w:t xml:space="preserve"> с приложением документов, подтверждающих такой фактический совокупный размер обязательств данного члена.</w:t>
      </w:r>
      <w:r w:rsidR="00A41375" w:rsidRPr="007A4263">
        <w:rPr>
          <w:rFonts w:ascii="Times New Roman" w:hAnsi="Times New Roman"/>
          <w:color w:val="000000" w:themeColor="text1"/>
          <w:sz w:val="24"/>
          <w:szCs w:val="24"/>
        </w:rPr>
        <w:t xml:space="preserve"> Срок проведения проверки – не более 2-х недель с момента поступления </w:t>
      </w:r>
      <w:r w:rsidR="008C2280" w:rsidRPr="007A4263">
        <w:rPr>
          <w:rFonts w:ascii="Times New Roman" w:hAnsi="Times New Roman"/>
          <w:color w:val="000000" w:themeColor="text1"/>
          <w:sz w:val="24"/>
          <w:szCs w:val="24"/>
        </w:rPr>
        <w:t xml:space="preserve">в Ассоциацию </w:t>
      </w:r>
      <w:r w:rsidR="00A41375" w:rsidRPr="007A4263">
        <w:rPr>
          <w:rFonts w:ascii="Times New Roman" w:hAnsi="Times New Roman"/>
          <w:color w:val="000000" w:themeColor="text1"/>
          <w:sz w:val="24"/>
          <w:szCs w:val="24"/>
        </w:rPr>
        <w:t xml:space="preserve">вышеназванного </w:t>
      </w:r>
      <w:r w:rsidR="008C2280" w:rsidRPr="007A4263">
        <w:rPr>
          <w:rFonts w:ascii="Times New Roman" w:hAnsi="Times New Roman"/>
          <w:color w:val="000000" w:themeColor="text1"/>
          <w:sz w:val="24"/>
          <w:szCs w:val="24"/>
        </w:rPr>
        <w:t>у</w:t>
      </w:r>
      <w:r w:rsidR="00A41375" w:rsidRPr="007A4263">
        <w:rPr>
          <w:rFonts w:ascii="Times New Roman" w:hAnsi="Times New Roman"/>
          <w:color w:val="000000" w:themeColor="text1"/>
          <w:sz w:val="24"/>
          <w:szCs w:val="24"/>
        </w:rPr>
        <w:t>ведомл</w:t>
      </w:r>
      <w:r w:rsidR="008C2280" w:rsidRPr="007A4263">
        <w:rPr>
          <w:rFonts w:ascii="Times New Roman" w:hAnsi="Times New Roman"/>
          <w:color w:val="000000" w:themeColor="text1"/>
          <w:sz w:val="24"/>
          <w:szCs w:val="24"/>
        </w:rPr>
        <w:t>ения с приложенными документами.</w:t>
      </w:r>
    </w:p>
    <w:p w:rsidR="005C07F2" w:rsidRPr="007A4263" w:rsidRDefault="005C07F2" w:rsidP="005C07F2">
      <w:pPr>
        <w:suppressAutoHyphens/>
        <w:ind w:firstLine="709"/>
        <w:jc w:val="both"/>
        <w:rPr>
          <w:color w:val="000000" w:themeColor="text1"/>
        </w:rPr>
      </w:pPr>
      <w:r w:rsidRPr="007A4263">
        <w:rPr>
          <w:color w:val="000000" w:themeColor="text1"/>
        </w:rPr>
        <w:t xml:space="preserve">Член </w:t>
      </w:r>
      <w:proofErr w:type="spellStart"/>
      <w:r w:rsidRPr="007A4263">
        <w:rPr>
          <w:color w:val="000000" w:themeColor="text1"/>
        </w:rPr>
        <w:t>саморегулируемой</w:t>
      </w:r>
      <w:proofErr w:type="spellEnd"/>
      <w:r w:rsidRPr="007A4263">
        <w:rPr>
          <w:color w:val="000000" w:themeColor="text1"/>
        </w:rPr>
        <w:t xml:space="preserve"> организации вправе не представлять документы, в которых содержится информация, размещаемая в форме открытых данных.</w:t>
      </w:r>
    </w:p>
    <w:p w:rsidR="00A41375" w:rsidRPr="007A4263" w:rsidRDefault="00A41375"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7.1</w:t>
      </w:r>
      <w:r w:rsidR="00C07021" w:rsidRPr="007A4263">
        <w:rPr>
          <w:rFonts w:ascii="Times New Roman" w:hAnsi="Times New Roman"/>
          <w:color w:val="000000" w:themeColor="text1"/>
          <w:sz w:val="24"/>
          <w:szCs w:val="24"/>
        </w:rPr>
        <w:t>5</w:t>
      </w:r>
      <w:r w:rsidRPr="007A4263">
        <w:rPr>
          <w:rFonts w:ascii="Times New Roman" w:hAnsi="Times New Roman"/>
          <w:color w:val="000000" w:themeColor="text1"/>
          <w:sz w:val="24"/>
          <w:szCs w:val="24"/>
        </w:rPr>
        <w:t>. Предметом проверки, в случае, предусмотренном п</w:t>
      </w:r>
      <w:r w:rsidR="008C2280" w:rsidRPr="007A4263">
        <w:rPr>
          <w:rFonts w:ascii="Times New Roman" w:hAnsi="Times New Roman"/>
          <w:color w:val="000000" w:themeColor="text1"/>
          <w:sz w:val="24"/>
          <w:szCs w:val="24"/>
        </w:rPr>
        <w:t xml:space="preserve">унктом </w:t>
      </w:r>
      <w:r w:rsidRPr="007A4263">
        <w:rPr>
          <w:rFonts w:ascii="Times New Roman" w:hAnsi="Times New Roman"/>
          <w:color w:val="000000" w:themeColor="text1"/>
          <w:sz w:val="24"/>
          <w:szCs w:val="24"/>
        </w:rPr>
        <w:t>7.1.</w:t>
      </w:r>
      <w:r w:rsidR="00972FA4" w:rsidRPr="007A4263">
        <w:rPr>
          <w:rFonts w:ascii="Times New Roman" w:hAnsi="Times New Roman"/>
          <w:color w:val="000000" w:themeColor="text1"/>
          <w:sz w:val="24"/>
          <w:szCs w:val="24"/>
        </w:rPr>
        <w:t>8</w:t>
      </w:r>
      <w:r w:rsidRPr="007A4263">
        <w:rPr>
          <w:rFonts w:ascii="Times New Roman" w:hAnsi="Times New Roman"/>
          <w:color w:val="000000" w:themeColor="text1"/>
          <w:sz w:val="24"/>
          <w:szCs w:val="24"/>
        </w:rPr>
        <w:t>. настоящего Положения, будет являться проверка соответствия фактического совокупного размера обязательств по договорам строительного подряда,</w:t>
      </w:r>
      <w:r w:rsidR="00E54114" w:rsidRPr="007A4263">
        <w:rPr>
          <w:rFonts w:ascii="Times New Roman" w:hAnsi="Times New Roman"/>
          <w:color w:val="000000" w:themeColor="text1"/>
          <w:sz w:val="24"/>
          <w:szCs w:val="24"/>
        </w:rPr>
        <w:t xml:space="preserve"> договорам подряда на осуществление сноса, </w:t>
      </w:r>
      <w:r w:rsidRPr="007A4263">
        <w:rPr>
          <w:rFonts w:ascii="Times New Roman" w:hAnsi="Times New Roman"/>
          <w:color w:val="000000" w:themeColor="text1"/>
          <w:sz w:val="24"/>
          <w:szCs w:val="24"/>
        </w:rPr>
        <w:t xml:space="preserve"> заключенным таким лицом с использованием конкурентных способов заключения договоров, предельному размеру обязательств, исходя из которого членом </w:t>
      </w:r>
      <w:r w:rsidR="00C9004A" w:rsidRPr="007A4263">
        <w:rPr>
          <w:rFonts w:ascii="Times New Roman" w:hAnsi="Times New Roman"/>
          <w:color w:val="000000" w:themeColor="text1"/>
          <w:sz w:val="24"/>
          <w:szCs w:val="24"/>
        </w:rPr>
        <w:t>Ассоциации</w:t>
      </w:r>
      <w:r w:rsidRPr="007A4263">
        <w:rPr>
          <w:rFonts w:ascii="Times New Roman" w:hAnsi="Times New Roman"/>
          <w:color w:val="000000" w:themeColor="text1"/>
          <w:sz w:val="24"/>
          <w:szCs w:val="24"/>
        </w:rPr>
        <w:t xml:space="preserve"> был </w:t>
      </w:r>
      <w:r w:rsidRPr="007A4263">
        <w:rPr>
          <w:rFonts w:ascii="Times New Roman" w:hAnsi="Times New Roman"/>
          <w:color w:val="000000" w:themeColor="text1"/>
          <w:sz w:val="24"/>
          <w:szCs w:val="24"/>
        </w:rPr>
        <w:lastRenderedPageBreak/>
        <w:t>внесен взнос в компенсационный фонд обеспечения договорных обязательств,</w:t>
      </w:r>
      <w:r w:rsidR="00ED6E3D" w:rsidRPr="007A4263">
        <w:rPr>
          <w:rFonts w:ascii="Times New Roman" w:hAnsi="Times New Roman"/>
          <w:color w:val="000000" w:themeColor="text1"/>
          <w:sz w:val="24"/>
          <w:szCs w:val="24"/>
        </w:rPr>
        <w:t xml:space="preserve"> </w:t>
      </w:r>
      <w:r w:rsidRPr="007A4263">
        <w:rPr>
          <w:rFonts w:ascii="Times New Roman" w:hAnsi="Times New Roman"/>
          <w:color w:val="000000" w:themeColor="text1"/>
          <w:sz w:val="24"/>
          <w:szCs w:val="24"/>
        </w:rPr>
        <w:t>в соответствии с требованиями части 13 с</w:t>
      </w:r>
      <w:r w:rsidR="00C9004A" w:rsidRPr="007A4263">
        <w:rPr>
          <w:rFonts w:ascii="Times New Roman" w:hAnsi="Times New Roman"/>
          <w:color w:val="000000" w:themeColor="text1"/>
          <w:sz w:val="24"/>
          <w:szCs w:val="24"/>
        </w:rPr>
        <w:t>татьи 55.16 Градостроительного к</w:t>
      </w:r>
      <w:r w:rsidRPr="007A4263">
        <w:rPr>
          <w:rFonts w:ascii="Times New Roman" w:hAnsi="Times New Roman"/>
          <w:color w:val="000000" w:themeColor="text1"/>
          <w:sz w:val="24"/>
          <w:szCs w:val="24"/>
        </w:rPr>
        <w:t>одекса</w:t>
      </w:r>
      <w:r w:rsidR="00A746EE" w:rsidRPr="007A4263">
        <w:rPr>
          <w:rFonts w:ascii="Times New Roman" w:hAnsi="Times New Roman"/>
          <w:color w:val="000000" w:themeColor="text1"/>
          <w:sz w:val="24"/>
          <w:szCs w:val="24"/>
        </w:rPr>
        <w:t xml:space="preserve"> Российской Федерации</w:t>
      </w:r>
      <w:r w:rsidR="00463B03" w:rsidRPr="007A4263">
        <w:rPr>
          <w:rFonts w:ascii="Times New Roman" w:hAnsi="Times New Roman"/>
          <w:color w:val="000000" w:themeColor="text1"/>
          <w:sz w:val="24"/>
          <w:szCs w:val="24"/>
        </w:rPr>
        <w:t>;</w:t>
      </w:r>
    </w:p>
    <w:p w:rsidR="009D78EF" w:rsidRPr="007A4263" w:rsidRDefault="00C07021"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7.16</w:t>
      </w:r>
      <w:r w:rsidR="009D78EF" w:rsidRPr="007A4263">
        <w:rPr>
          <w:rFonts w:ascii="Times New Roman" w:hAnsi="Times New Roman"/>
          <w:color w:val="000000" w:themeColor="text1"/>
          <w:sz w:val="24"/>
          <w:szCs w:val="24"/>
        </w:rPr>
        <w:t>. Внеплановая проверка в слу</w:t>
      </w:r>
      <w:r w:rsidR="00972FA4" w:rsidRPr="007A4263">
        <w:rPr>
          <w:rFonts w:ascii="Times New Roman" w:hAnsi="Times New Roman"/>
          <w:color w:val="000000" w:themeColor="text1"/>
          <w:sz w:val="24"/>
          <w:szCs w:val="24"/>
        </w:rPr>
        <w:t>чае, предусмотренном п.п. 7.1.9</w:t>
      </w:r>
      <w:r w:rsidR="009D78EF" w:rsidRPr="007A4263">
        <w:rPr>
          <w:rFonts w:ascii="Times New Roman" w:hAnsi="Times New Roman"/>
          <w:color w:val="000000" w:themeColor="text1"/>
          <w:sz w:val="24"/>
          <w:szCs w:val="24"/>
        </w:rPr>
        <w:t>. настоящего Положения, проводится на основании информации</w:t>
      </w:r>
      <w:r w:rsidR="00463B03" w:rsidRPr="007A4263">
        <w:rPr>
          <w:rFonts w:ascii="Times New Roman" w:hAnsi="Times New Roman"/>
          <w:color w:val="000000" w:themeColor="text1"/>
          <w:sz w:val="24"/>
          <w:szCs w:val="24"/>
        </w:rPr>
        <w:t>,</w:t>
      </w:r>
      <w:r w:rsidR="009D78EF" w:rsidRPr="007A4263">
        <w:rPr>
          <w:rFonts w:ascii="Times New Roman" w:hAnsi="Times New Roman"/>
          <w:color w:val="000000" w:themeColor="text1"/>
          <w:sz w:val="24"/>
          <w:szCs w:val="24"/>
        </w:rPr>
        <w:t xml:space="preserve"> </w:t>
      </w:r>
      <w:r w:rsidR="00463B03" w:rsidRPr="007A4263">
        <w:rPr>
          <w:rFonts w:ascii="Times New Roman" w:hAnsi="Times New Roman"/>
          <w:color w:val="000000" w:themeColor="text1"/>
          <w:sz w:val="24"/>
          <w:szCs w:val="24"/>
        </w:rPr>
        <w:t xml:space="preserve">получаемой </w:t>
      </w:r>
      <w:r w:rsidR="009D78EF" w:rsidRPr="007A4263">
        <w:rPr>
          <w:rFonts w:ascii="Times New Roman" w:hAnsi="Times New Roman"/>
          <w:color w:val="000000" w:themeColor="text1"/>
          <w:sz w:val="24"/>
          <w:szCs w:val="24"/>
        </w:rPr>
        <w:t>из единой информационной системы</w:t>
      </w:r>
      <w:r w:rsidR="00463B03" w:rsidRPr="007A4263">
        <w:rPr>
          <w:rFonts w:ascii="Times New Roman" w:hAnsi="Times New Roman"/>
          <w:color w:val="000000" w:themeColor="text1"/>
          <w:sz w:val="24"/>
          <w:szCs w:val="24"/>
        </w:rPr>
        <w:t>, содержащей реестр контрактов, заключенных заказчиками;</w:t>
      </w:r>
    </w:p>
    <w:p w:rsidR="0041057A" w:rsidRPr="007A4263" w:rsidRDefault="00514976"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7.</w:t>
      </w:r>
      <w:r w:rsidR="004C6380" w:rsidRPr="007A4263">
        <w:rPr>
          <w:rFonts w:ascii="Times New Roman" w:hAnsi="Times New Roman"/>
          <w:color w:val="000000" w:themeColor="text1"/>
          <w:sz w:val="24"/>
          <w:szCs w:val="24"/>
        </w:rPr>
        <w:t>1</w:t>
      </w:r>
      <w:r w:rsidR="00463B03" w:rsidRPr="007A4263">
        <w:rPr>
          <w:rFonts w:ascii="Times New Roman" w:hAnsi="Times New Roman"/>
          <w:color w:val="000000" w:themeColor="text1"/>
          <w:sz w:val="24"/>
          <w:szCs w:val="24"/>
        </w:rPr>
        <w:t>7</w:t>
      </w:r>
      <w:r w:rsidRPr="007A4263">
        <w:rPr>
          <w:rFonts w:ascii="Times New Roman" w:hAnsi="Times New Roman"/>
          <w:color w:val="000000" w:themeColor="text1"/>
          <w:sz w:val="24"/>
          <w:szCs w:val="24"/>
        </w:rPr>
        <w:t>.</w:t>
      </w:r>
      <w:r w:rsidR="0041057A" w:rsidRPr="007A4263">
        <w:rPr>
          <w:rFonts w:ascii="Times New Roman" w:hAnsi="Times New Roman"/>
          <w:color w:val="000000" w:themeColor="text1"/>
          <w:sz w:val="24"/>
          <w:szCs w:val="24"/>
        </w:rPr>
        <w:t xml:space="preserve">Распоряжение о проведении внеплановой проверки направляется проверяемому члену Ассоциации не менее чем за 24 часа до начала ее проведения любым доступным способом (факсом, по электронной почте, почтовым отправлением, телефонограммой). </w:t>
      </w:r>
    </w:p>
    <w:p w:rsidR="0041057A" w:rsidRPr="007A4263" w:rsidRDefault="0041057A" w:rsidP="00C67F6A">
      <w:pPr>
        <w:ind w:firstLine="567"/>
        <w:jc w:val="both"/>
        <w:rPr>
          <w:color w:val="000000" w:themeColor="text1"/>
        </w:rPr>
      </w:pPr>
    </w:p>
    <w:p w:rsidR="00A71154" w:rsidRPr="007A4263" w:rsidRDefault="00341E68" w:rsidP="00C67F6A">
      <w:pPr>
        <w:ind w:firstLine="567"/>
        <w:jc w:val="center"/>
        <w:rPr>
          <w:b/>
          <w:color w:val="000000" w:themeColor="text1"/>
        </w:rPr>
      </w:pPr>
      <w:r w:rsidRPr="007A4263">
        <w:rPr>
          <w:b/>
          <w:color w:val="000000" w:themeColor="text1"/>
        </w:rPr>
        <w:t>8</w:t>
      </w:r>
      <w:r w:rsidR="00A71154" w:rsidRPr="007A4263">
        <w:rPr>
          <w:b/>
          <w:color w:val="000000" w:themeColor="text1"/>
        </w:rPr>
        <w:t>. Документарная проверка</w:t>
      </w:r>
    </w:p>
    <w:p w:rsidR="00560BB3" w:rsidRPr="007A4263" w:rsidRDefault="00560BB3" w:rsidP="00C67F6A">
      <w:pPr>
        <w:ind w:firstLine="567"/>
        <w:jc w:val="center"/>
        <w:rPr>
          <w:b/>
          <w:color w:val="000000" w:themeColor="text1"/>
        </w:rPr>
      </w:pPr>
    </w:p>
    <w:p w:rsidR="00341E68" w:rsidRPr="007A4263" w:rsidRDefault="00341E68" w:rsidP="00C67F6A">
      <w:pPr>
        <w:ind w:firstLine="567"/>
        <w:jc w:val="both"/>
        <w:rPr>
          <w:color w:val="000000" w:themeColor="text1"/>
        </w:rPr>
      </w:pPr>
      <w:r w:rsidRPr="007A4263">
        <w:rPr>
          <w:color w:val="000000" w:themeColor="text1"/>
        </w:rPr>
        <w:t>8.1. Документарная проверка проводится без выезда на место нахождения органов управления члена Ассоциации или</w:t>
      </w:r>
      <w:r w:rsidR="00ED6E3D" w:rsidRPr="007A4263">
        <w:rPr>
          <w:color w:val="000000" w:themeColor="text1"/>
        </w:rPr>
        <w:t xml:space="preserve"> </w:t>
      </w:r>
      <w:r w:rsidRPr="007A4263">
        <w:rPr>
          <w:color w:val="000000" w:themeColor="text1"/>
        </w:rPr>
        <w:t>места деятельности члена Ассоциации.</w:t>
      </w:r>
    </w:p>
    <w:p w:rsidR="00341E68" w:rsidRPr="007A4263" w:rsidRDefault="00341E68" w:rsidP="00C67F6A">
      <w:pPr>
        <w:ind w:firstLine="567"/>
        <w:jc w:val="both"/>
        <w:rPr>
          <w:color w:val="000000" w:themeColor="text1"/>
        </w:rPr>
      </w:pPr>
      <w:r w:rsidRPr="007A4263">
        <w:rPr>
          <w:color w:val="000000" w:themeColor="text1"/>
        </w:rPr>
        <w:t>8.2. При проведении документарной проверки проверяются сведения, содержащиеся в имеющихся и представленных в Ассоциацию документах, подтверждающих соблюдение членом Ассоциации требований, являющихся предметом контроля.</w:t>
      </w:r>
    </w:p>
    <w:p w:rsidR="00EE2814" w:rsidRPr="007A4263" w:rsidRDefault="00EE2814" w:rsidP="00C67F6A">
      <w:pPr>
        <w:ind w:firstLine="567"/>
        <w:jc w:val="both"/>
        <w:rPr>
          <w:color w:val="000000" w:themeColor="text1"/>
        </w:rPr>
      </w:pPr>
    </w:p>
    <w:p w:rsidR="004D2239" w:rsidRPr="007A4263" w:rsidRDefault="00341E68" w:rsidP="00C67F6A">
      <w:pPr>
        <w:ind w:firstLine="567"/>
        <w:jc w:val="center"/>
        <w:rPr>
          <w:b/>
          <w:color w:val="000000" w:themeColor="text1"/>
        </w:rPr>
      </w:pPr>
      <w:r w:rsidRPr="007A4263">
        <w:rPr>
          <w:b/>
          <w:color w:val="000000" w:themeColor="text1"/>
        </w:rPr>
        <w:t>9</w:t>
      </w:r>
      <w:r w:rsidR="004D2239" w:rsidRPr="007A4263">
        <w:rPr>
          <w:b/>
          <w:color w:val="000000" w:themeColor="text1"/>
        </w:rPr>
        <w:t>. Выездная проверка</w:t>
      </w:r>
    </w:p>
    <w:p w:rsidR="00560BB3" w:rsidRPr="007A4263" w:rsidRDefault="00560BB3" w:rsidP="00C67F6A">
      <w:pPr>
        <w:ind w:firstLine="567"/>
        <w:jc w:val="center"/>
        <w:rPr>
          <w:b/>
          <w:color w:val="000000" w:themeColor="text1"/>
        </w:rPr>
      </w:pPr>
    </w:p>
    <w:p w:rsidR="00341E68" w:rsidRPr="007A4263" w:rsidRDefault="00341E68"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9.1. Выездная проверка предполагает</w:t>
      </w:r>
      <w:r w:rsidR="00ED6E3D" w:rsidRPr="007A4263">
        <w:rPr>
          <w:rFonts w:ascii="Times New Roman" w:hAnsi="Times New Roman"/>
          <w:color w:val="000000" w:themeColor="text1"/>
          <w:sz w:val="24"/>
          <w:szCs w:val="24"/>
        </w:rPr>
        <w:t xml:space="preserve"> </w:t>
      </w:r>
      <w:r w:rsidRPr="007A4263">
        <w:rPr>
          <w:rFonts w:ascii="Times New Roman" w:hAnsi="Times New Roman"/>
          <w:color w:val="000000" w:themeColor="text1"/>
          <w:sz w:val="24"/>
          <w:szCs w:val="24"/>
        </w:rPr>
        <w:t>выезд на место нахождения органов управления члена Ассоциации и (или) деятельности члена Ассоциации (объекты строительства).</w:t>
      </w:r>
    </w:p>
    <w:p w:rsidR="00341E68" w:rsidRPr="007A4263" w:rsidRDefault="00341E68"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9.2. Выездная проверка проводится в случае, если при документарной проверке не представляется возможным в полном объеме оценить соответствие члена Ассоциации и (или) его деятельности требованиям, являющимся предметом контроля.</w:t>
      </w:r>
    </w:p>
    <w:p w:rsidR="00341E68" w:rsidRPr="007A4263" w:rsidRDefault="00341E68"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9.3. При проведении выездной проверки проверяется достоверность документов и сведений, представленных членом Ассоциации,</w:t>
      </w:r>
      <w:r w:rsidR="00ED6E3D" w:rsidRPr="007A4263">
        <w:rPr>
          <w:rFonts w:ascii="Times New Roman" w:hAnsi="Times New Roman"/>
          <w:color w:val="000000" w:themeColor="text1"/>
          <w:sz w:val="24"/>
          <w:szCs w:val="24"/>
        </w:rPr>
        <w:t xml:space="preserve"> </w:t>
      </w:r>
      <w:r w:rsidRPr="007A4263">
        <w:rPr>
          <w:rFonts w:ascii="Times New Roman" w:hAnsi="Times New Roman"/>
          <w:color w:val="000000" w:themeColor="text1"/>
          <w:sz w:val="24"/>
          <w:szCs w:val="24"/>
        </w:rPr>
        <w:t>являющихся предметом контроля. Проверяющие вправе производить на месте проведения выездной проверки осмотр имущества члена Ассоциации, строительной площадки (объектов капитального строительства), фото и видеосъемку, проводить собеседование с работниками члена Ассоциации с использованием средств аудиозаписи,</w:t>
      </w:r>
      <w:r w:rsidR="00ED6E3D" w:rsidRPr="007A4263">
        <w:rPr>
          <w:rFonts w:ascii="Times New Roman" w:hAnsi="Times New Roman"/>
          <w:color w:val="000000" w:themeColor="text1"/>
          <w:sz w:val="24"/>
          <w:szCs w:val="24"/>
        </w:rPr>
        <w:t xml:space="preserve"> </w:t>
      </w:r>
      <w:r w:rsidRPr="007A4263">
        <w:rPr>
          <w:rFonts w:ascii="Times New Roman" w:hAnsi="Times New Roman"/>
          <w:color w:val="000000" w:themeColor="text1"/>
          <w:sz w:val="24"/>
          <w:szCs w:val="24"/>
        </w:rPr>
        <w:t>а также с лицами, являющимися представителями заказчика по договорам строительного подряда,</w:t>
      </w:r>
      <w:r w:rsidR="00E54114" w:rsidRPr="007A4263">
        <w:rPr>
          <w:rFonts w:ascii="Times New Roman" w:hAnsi="Times New Roman"/>
          <w:color w:val="000000" w:themeColor="text1"/>
          <w:sz w:val="24"/>
          <w:szCs w:val="24"/>
        </w:rPr>
        <w:t xml:space="preserve"> договорам подряда на осуществление сноса, </w:t>
      </w:r>
      <w:r w:rsidRPr="007A4263">
        <w:rPr>
          <w:rFonts w:ascii="Times New Roman" w:hAnsi="Times New Roman"/>
          <w:color w:val="000000" w:themeColor="text1"/>
          <w:sz w:val="24"/>
          <w:szCs w:val="24"/>
        </w:rPr>
        <w:t xml:space="preserve"> заключенным с использованием конкурентных способов заключения договоров</w:t>
      </w:r>
    </w:p>
    <w:p w:rsidR="00341E68" w:rsidRPr="007A4263" w:rsidRDefault="00341E68" w:rsidP="00C67F6A">
      <w:pPr>
        <w:pStyle w:val="ab"/>
        <w:ind w:firstLine="567"/>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 xml:space="preserve">9.4. Руководитель юридического лица или индивидуальный предприниматель - член Ассоциации обязан предоставить </w:t>
      </w:r>
      <w:r w:rsidR="00841D5F" w:rsidRPr="007A4263">
        <w:rPr>
          <w:rFonts w:ascii="Times New Roman" w:hAnsi="Times New Roman"/>
          <w:color w:val="000000" w:themeColor="text1"/>
          <w:sz w:val="24"/>
          <w:szCs w:val="24"/>
        </w:rPr>
        <w:t>проверяющим</w:t>
      </w:r>
      <w:r w:rsidRPr="007A4263">
        <w:rPr>
          <w:rFonts w:ascii="Times New Roman" w:hAnsi="Times New Roman"/>
          <w:color w:val="000000" w:themeColor="text1"/>
          <w:sz w:val="24"/>
          <w:szCs w:val="24"/>
        </w:rPr>
        <w:t xml:space="preserve"> возможность ознакомиться с документами, связанными с предметом проверки, обеспечить доступ на территорию, в здания, сооружения, помещения, объекты капитального строительства, к используемым оборудованию, транспортным средствам и т.п.</w:t>
      </w:r>
    </w:p>
    <w:p w:rsidR="00FD6A64" w:rsidRPr="007A4263" w:rsidRDefault="00FD6A64" w:rsidP="00FD6A64">
      <w:pPr>
        <w:pStyle w:val="ab"/>
        <w:ind w:firstLine="567"/>
        <w:jc w:val="center"/>
        <w:rPr>
          <w:rFonts w:ascii="Times New Roman" w:hAnsi="Times New Roman"/>
          <w:b/>
          <w:color w:val="000000" w:themeColor="text1"/>
          <w:sz w:val="24"/>
          <w:szCs w:val="24"/>
        </w:rPr>
      </w:pPr>
    </w:p>
    <w:p w:rsidR="00FD6A64" w:rsidRPr="007A4263" w:rsidRDefault="00FD6A64" w:rsidP="00FD6A64">
      <w:pPr>
        <w:pStyle w:val="ab"/>
        <w:ind w:firstLine="567"/>
        <w:jc w:val="center"/>
        <w:rPr>
          <w:rFonts w:ascii="Times New Roman" w:hAnsi="Times New Roman"/>
          <w:b/>
          <w:color w:val="000000" w:themeColor="text1"/>
          <w:sz w:val="24"/>
          <w:szCs w:val="24"/>
        </w:rPr>
      </w:pPr>
      <w:r w:rsidRPr="007A4263">
        <w:rPr>
          <w:rFonts w:ascii="Times New Roman" w:hAnsi="Times New Roman"/>
          <w:b/>
          <w:color w:val="000000" w:themeColor="text1"/>
          <w:sz w:val="24"/>
          <w:szCs w:val="24"/>
        </w:rPr>
        <w:t xml:space="preserve">10. </w:t>
      </w:r>
      <w:proofErr w:type="spellStart"/>
      <w:r w:rsidRPr="007A4263">
        <w:rPr>
          <w:rFonts w:ascii="Times New Roman" w:hAnsi="Times New Roman"/>
          <w:b/>
          <w:color w:val="000000" w:themeColor="text1"/>
          <w:sz w:val="24"/>
          <w:szCs w:val="24"/>
        </w:rPr>
        <w:t>Риск-ориентированный</w:t>
      </w:r>
      <w:proofErr w:type="spellEnd"/>
      <w:r w:rsidRPr="007A4263">
        <w:rPr>
          <w:rFonts w:ascii="Times New Roman" w:hAnsi="Times New Roman"/>
          <w:b/>
          <w:color w:val="000000" w:themeColor="text1"/>
          <w:sz w:val="24"/>
          <w:szCs w:val="24"/>
        </w:rPr>
        <w:t xml:space="preserve"> подход</w:t>
      </w:r>
    </w:p>
    <w:p w:rsidR="00FD6A64" w:rsidRPr="007A4263" w:rsidRDefault="00FD6A64" w:rsidP="00FD6A64">
      <w:pPr>
        <w:pStyle w:val="ab"/>
        <w:ind w:firstLine="567"/>
        <w:jc w:val="center"/>
        <w:rPr>
          <w:rFonts w:ascii="Times New Roman" w:hAnsi="Times New Roman"/>
          <w:b/>
          <w:color w:val="000000" w:themeColor="text1"/>
          <w:sz w:val="24"/>
          <w:szCs w:val="24"/>
        </w:rPr>
      </w:pPr>
    </w:p>
    <w:p w:rsidR="00821E41" w:rsidRPr="007A4263" w:rsidRDefault="00F67B8E" w:rsidP="00821E41">
      <w:pPr>
        <w:pStyle w:val="1"/>
        <w:spacing w:before="0" w:after="0"/>
        <w:ind w:firstLine="709"/>
        <w:jc w:val="both"/>
        <w:rPr>
          <w:rFonts w:ascii="Times New Roman" w:hAnsi="Times New Roman"/>
          <w:b w:val="0"/>
          <w:color w:val="000000" w:themeColor="text1"/>
          <w:spacing w:val="2"/>
          <w:sz w:val="24"/>
          <w:szCs w:val="24"/>
        </w:rPr>
      </w:pPr>
      <w:r w:rsidRPr="007A4263">
        <w:rPr>
          <w:rFonts w:ascii="Times New Roman" w:hAnsi="Times New Roman"/>
          <w:b w:val="0"/>
          <w:color w:val="000000" w:themeColor="text1"/>
          <w:sz w:val="24"/>
          <w:szCs w:val="24"/>
        </w:rPr>
        <w:t>10.1</w:t>
      </w:r>
      <w:r w:rsidR="00821E41" w:rsidRPr="007A4263">
        <w:rPr>
          <w:rFonts w:ascii="Times New Roman" w:hAnsi="Times New Roman"/>
          <w:b w:val="0"/>
          <w:color w:val="000000" w:themeColor="text1"/>
          <w:sz w:val="24"/>
          <w:szCs w:val="24"/>
        </w:rPr>
        <w:t xml:space="preserve">. При применении </w:t>
      </w:r>
      <w:proofErr w:type="spellStart"/>
      <w:r w:rsidR="00821E41" w:rsidRPr="007A4263">
        <w:rPr>
          <w:rFonts w:ascii="Times New Roman" w:hAnsi="Times New Roman"/>
          <w:b w:val="0"/>
          <w:color w:val="000000" w:themeColor="text1"/>
          <w:sz w:val="24"/>
          <w:szCs w:val="24"/>
        </w:rPr>
        <w:t>риск-ориентированного</w:t>
      </w:r>
      <w:proofErr w:type="spellEnd"/>
      <w:r w:rsidR="00821E41" w:rsidRPr="007A4263">
        <w:rPr>
          <w:rFonts w:ascii="Times New Roman" w:hAnsi="Times New Roman"/>
          <w:b w:val="0"/>
          <w:color w:val="000000" w:themeColor="text1"/>
          <w:sz w:val="24"/>
          <w:szCs w:val="24"/>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821E41" w:rsidRPr="007A4263">
        <w:rPr>
          <w:rFonts w:ascii="Times New Roman" w:hAnsi="Times New Roman"/>
          <w:b w:val="0"/>
          <w:color w:val="000000" w:themeColor="text1"/>
          <w:spacing w:val="2"/>
          <w:sz w:val="24"/>
          <w:szCs w:val="24"/>
        </w:rPr>
        <w:t>".</w:t>
      </w:r>
    </w:p>
    <w:p w:rsidR="00821E41" w:rsidRPr="007A4263" w:rsidRDefault="00F67B8E" w:rsidP="00821E41">
      <w:pPr>
        <w:ind w:firstLine="567"/>
        <w:jc w:val="both"/>
        <w:rPr>
          <w:color w:val="000000" w:themeColor="text1"/>
        </w:rPr>
      </w:pPr>
      <w:r w:rsidRPr="007A4263">
        <w:rPr>
          <w:color w:val="000000" w:themeColor="text1"/>
        </w:rPr>
        <w:t>10.2</w:t>
      </w:r>
      <w:r w:rsidR="00821E41" w:rsidRPr="007A4263">
        <w:rPr>
          <w:color w:val="000000" w:themeColor="text1"/>
        </w:rPr>
        <w:t xml:space="preserve">.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осуществляется по методике расчета значений показателей </w:t>
      </w:r>
      <w:proofErr w:type="spellStart"/>
      <w:r w:rsidR="00821E41" w:rsidRPr="007A4263">
        <w:rPr>
          <w:color w:val="000000" w:themeColor="text1"/>
        </w:rPr>
        <w:t>риск-ориентированного</w:t>
      </w:r>
      <w:proofErr w:type="spellEnd"/>
      <w:r w:rsidR="00821E41" w:rsidRPr="007A4263">
        <w:rPr>
          <w:color w:val="000000" w:themeColor="text1"/>
        </w:rPr>
        <w:t xml:space="preserve"> подхода, которая используется для </w:t>
      </w:r>
      <w:r w:rsidR="00821E41" w:rsidRPr="007A4263">
        <w:rPr>
          <w:color w:val="000000" w:themeColor="text1"/>
        </w:rPr>
        <w:lastRenderedPageBreak/>
        <w:t xml:space="preserve">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нарушении обязательных требований членом Ассоциации, который осуществляет строительство, реконструкцию, капитальный ремонт, снос особо опасных, технически сложных и уникальных объектов, указанных в статье 48.1 Градостроительного кодекса Российской Федерации, кроме  объектов использования атомной энергии (далее - объект контроля). </w:t>
      </w:r>
    </w:p>
    <w:p w:rsidR="00821E41" w:rsidRPr="007A4263" w:rsidRDefault="00F67B8E" w:rsidP="00821E41">
      <w:pPr>
        <w:ind w:firstLine="567"/>
        <w:jc w:val="both"/>
        <w:rPr>
          <w:color w:val="000000" w:themeColor="text1"/>
        </w:rPr>
      </w:pPr>
      <w:r w:rsidRPr="007A4263">
        <w:rPr>
          <w:color w:val="000000" w:themeColor="text1"/>
        </w:rPr>
        <w:t>10</w:t>
      </w:r>
      <w:r w:rsidR="00821E41" w:rsidRPr="007A4263">
        <w:rPr>
          <w:color w:val="000000" w:themeColor="text1"/>
        </w:rPr>
        <w:t>.</w:t>
      </w:r>
      <w:r w:rsidRPr="007A4263">
        <w:rPr>
          <w:color w:val="000000" w:themeColor="text1"/>
        </w:rPr>
        <w:t>3</w:t>
      </w:r>
      <w:r w:rsidR="00821E41" w:rsidRPr="007A4263">
        <w:rPr>
          <w:color w:val="000000" w:themeColor="text1"/>
        </w:rPr>
        <w:t>.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w:t>
      </w:r>
    </w:p>
    <w:p w:rsidR="00821E41" w:rsidRPr="007A4263" w:rsidRDefault="00821E41" w:rsidP="00821E41">
      <w:pPr>
        <w:ind w:firstLine="567"/>
        <w:jc w:val="both"/>
        <w:rPr>
          <w:color w:val="000000" w:themeColor="text1"/>
        </w:rPr>
      </w:pPr>
      <w:r w:rsidRPr="007A4263">
        <w:rPr>
          <w:color w:val="000000" w:themeColor="text1"/>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821E41" w:rsidRPr="007A4263" w:rsidRDefault="00F67B8E" w:rsidP="00821E41">
      <w:pPr>
        <w:ind w:firstLine="567"/>
        <w:jc w:val="both"/>
        <w:rPr>
          <w:color w:val="000000" w:themeColor="text1"/>
        </w:rPr>
      </w:pPr>
      <w:r w:rsidRPr="007A4263">
        <w:rPr>
          <w:color w:val="000000" w:themeColor="text1"/>
        </w:rPr>
        <w:t>10.4</w:t>
      </w:r>
      <w:r w:rsidR="00821E41" w:rsidRPr="007A4263">
        <w:rPr>
          <w:color w:val="000000" w:themeColor="text1"/>
        </w:rPr>
        <w:t>. Основными показателями категорий рисков являются:</w:t>
      </w:r>
    </w:p>
    <w:p w:rsidR="00821E41" w:rsidRPr="007A4263" w:rsidRDefault="00F67B8E" w:rsidP="00821E41">
      <w:pPr>
        <w:ind w:firstLine="567"/>
        <w:jc w:val="both"/>
        <w:rPr>
          <w:color w:val="000000" w:themeColor="text1"/>
        </w:rPr>
      </w:pPr>
      <w:r w:rsidRPr="007A4263">
        <w:rPr>
          <w:color w:val="000000" w:themeColor="text1"/>
        </w:rPr>
        <w:t>10.4</w:t>
      </w:r>
      <w:r w:rsidR="00821E41" w:rsidRPr="007A4263">
        <w:rPr>
          <w:color w:val="000000" w:themeColor="text1"/>
        </w:rPr>
        <w:t>.1.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821E41" w:rsidRPr="007A4263" w:rsidRDefault="00F67B8E" w:rsidP="00821E41">
      <w:pPr>
        <w:ind w:firstLine="567"/>
        <w:jc w:val="both"/>
        <w:rPr>
          <w:color w:val="000000" w:themeColor="text1"/>
        </w:rPr>
      </w:pPr>
      <w:r w:rsidRPr="007A4263">
        <w:rPr>
          <w:color w:val="000000" w:themeColor="text1"/>
        </w:rPr>
        <w:t>10.4</w:t>
      </w:r>
      <w:r w:rsidR="00821E41" w:rsidRPr="007A4263">
        <w:rPr>
          <w:color w:val="000000" w:themeColor="text1"/>
        </w:rPr>
        <w:t>.2.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821E41" w:rsidRPr="007A4263" w:rsidRDefault="00F67B8E" w:rsidP="00821E41">
      <w:pPr>
        <w:ind w:firstLine="567"/>
        <w:jc w:val="both"/>
        <w:rPr>
          <w:color w:val="000000" w:themeColor="text1"/>
        </w:rPr>
      </w:pPr>
      <w:r w:rsidRPr="007A4263">
        <w:rPr>
          <w:color w:val="000000" w:themeColor="text1"/>
        </w:rPr>
        <w:t>10.5</w:t>
      </w:r>
      <w:r w:rsidR="00821E41" w:rsidRPr="007A4263">
        <w:rPr>
          <w:color w:val="000000" w:themeColor="text1"/>
        </w:rPr>
        <w:t>.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w:t>
      </w:r>
    </w:p>
    <w:p w:rsidR="00821E41" w:rsidRPr="007A4263" w:rsidRDefault="00F67B8E" w:rsidP="00821E41">
      <w:pPr>
        <w:ind w:firstLine="567"/>
        <w:jc w:val="both"/>
        <w:rPr>
          <w:color w:val="000000" w:themeColor="text1"/>
        </w:rPr>
      </w:pPr>
      <w:r w:rsidRPr="007A4263">
        <w:rPr>
          <w:color w:val="000000" w:themeColor="text1"/>
        </w:rPr>
        <w:t>10.6</w:t>
      </w:r>
      <w:r w:rsidR="00821E41" w:rsidRPr="007A4263">
        <w:rPr>
          <w:color w:val="000000" w:themeColor="text1"/>
        </w:rPr>
        <w:t>. Количественная оценка показателя тяжести потенциальных негативных последствий выражается числовым значением, определяющим его уровень.</w:t>
      </w:r>
    </w:p>
    <w:p w:rsidR="00821E41" w:rsidRPr="007A4263" w:rsidRDefault="00821E41" w:rsidP="00821E41">
      <w:pPr>
        <w:ind w:firstLine="567"/>
        <w:jc w:val="both"/>
        <w:rPr>
          <w:color w:val="000000" w:themeColor="text1"/>
        </w:rPr>
      </w:pPr>
      <w:r w:rsidRPr="007A4263">
        <w:rPr>
          <w:color w:val="000000" w:themeColor="text1"/>
        </w:rPr>
        <w:t>10.</w:t>
      </w:r>
      <w:r w:rsidR="00F67B8E" w:rsidRPr="007A4263">
        <w:rPr>
          <w:color w:val="000000" w:themeColor="text1"/>
        </w:rPr>
        <w:t>7.</w:t>
      </w:r>
      <w:r w:rsidRPr="007A4263">
        <w:rPr>
          <w:color w:val="000000" w:themeColor="text1"/>
        </w:rPr>
        <w:t xml:space="preserve"> Расчет показателя тяжести потенциальных негативных последствий осуществляется следующим образом:</w:t>
      </w:r>
    </w:p>
    <w:p w:rsidR="00821E41" w:rsidRPr="007A4263" w:rsidRDefault="00821E41" w:rsidP="00821E41">
      <w:pPr>
        <w:ind w:firstLine="567"/>
        <w:jc w:val="both"/>
        <w:rPr>
          <w:color w:val="000000" w:themeColor="text1"/>
        </w:rPr>
      </w:pPr>
      <w:r w:rsidRPr="007A4263">
        <w:rPr>
          <w:color w:val="000000" w:themeColor="text1"/>
        </w:rPr>
        <w:t>- определяются фак</w:t>
      </w:r>
      <w:r w:rsidR="00E16B56" w:rsidRPr="007A4263">
        <w:rPr>
          <w:color w:val="000000" w:themeColor="text1"/>
        </w:rPr>
        <w:t>торы риска, указанные в пункте 10.8</w:t>
      </w:r>
      <w:r w:rsidRPr="007A4263">
        <w:rPr>
          <w:color w:val="000000" w:themeColor="text1"/>
        </w:rPr>
        <w:t xml:space="preserve"> настоящего Положения;</w:t>
      </w:r>
    </w:p>
    <w:p w:rsidR="00821E41" w:rsidRPr="007A4263" w:rsidRDefault="00821E41" w:rsidP="00821E41">
      <w:pPr>
        <w:ind w:firstLine="567"/>
        <w:jc w:val="both"/>
        <w:rPr>
          <w:color w:val="000000" w:themeColor="text1"/>
        </w:rPr>
      </w:pPr>
      <w:r w:rsidRPr="007A4263">
        <w:rPr>
          <w:color w:val="000000" w:themeColor="text1"/>
        </w:rPr>
        <w:t>- устанавливаются категории риска и их значимость;</w:t>
      </w:r>
    </w:p>
    <w:p w:rsidR="00821E41" w:rsidRPr="007A4263" w:rsidRDefault="00821E41" w:rsidP="00821E41">
      <w:pPr>
        <w:ind w:firstLine="567"/>
        <w:jc w:val="both"/>
        <w:rPr>
          <w:color w:val="000000" w:themeColor="text1"/>
        </w:rPr>
      </w:pPr>
      <w:r w:rsidRPr="007A4263">
        <w:rPr>
          <w:color w:val="000000" w:themeColor="text1"/>
        </w:rPr>
        <w:t>- осуществляется сопоставление значимости риска и категории риска.</w:t>
      </w:r>
    </w:p>
    <w:p w:rsidR="00821E41" w:rsidRPr="007A4263" w:rsidRDefault="00F67B8E" w:rsidP="00821E41">
      <w:pPr>
        <w:ind w:firstLine="567"/>
        <w:jc w:val="both"/>
        <w:rPr>
          <w:color w:val="000000" w:themeColor="text1"/>
        </w:rPr>
      </w:pPr>
      <w:r w:rsidRPr="007A4263">
        <w:rPr>
          <w:color w:val="000000" w:themeColor="text1"/>
        </w:rPr>
        <w:t>10.8</w:t>
      </w:r>
      <w:r w:rsidR="00821E41" w:rsidRPr="007A4263">
        <w:rPr>
          <w:color w:val="000000" w:themeColor="text1"/>
        </w:rPr>
        <w:t>. Факторы риска, рассматриваемые при определении показателя тяжести потенциальных негативных последствий:</w:t>
      </w:r>
    </w:p>
    <w:p w:rsidR="00821E41" w:rsidRPr="007A4263" w:rsidRDefault="00821E41" w:rsidP="00821E41">
      <w:pPr>
        <w:ind w:firstLine="567"/>
        <w:jc w:val="both"/>
        <w:rPr>
          <w:color w:val="000000" w:themeColor="text1"/>
        </w:rPr>
      </w:pPr>
      <w:r w:rsidRPr="007A4263">
        <w:rPr>
          <w:color w:val="000000" w:themeColor="text1"/>
        </w:rPr>
        <w:t>- 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p w:rsidR="00821E41" w:rsidRPr="007A4263" w:rsidRDefault="00821E41" w:rsidP="00821E41">
      <w:pPr>
        <w:ind w:firstLine="567"/>
        <w:jc w:val="both"/>
        <w:rPr>
          <w:color w:val="000000" w:themeColor="text1"/>
        </w:rPr>
      </w:pPr>
      <w:r w:rsidRPr="007A4263">
        <w:rPr>
          <w:color w:val="000000" w:themeColor="text1"/>
        </w:rPr>
        <w:t>-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821E41" w:rsidRPr="007A4263" w:rsidRDefault="00821E41" w:rsidP="00821E41">
      <w:pPr>
        <w:ind w:firstLine="567"/>
        <w:jc w:val="both"/>
        <w:rPr>
          <w:color w:val="000000" w:themeColor="text1"/>
        </w:rPr>
      </w:pPr>
      <w:r w:rsidRPr="007A4263">
        <w:rPr>
          <w:color w:val="000000" w:themeColor="text1"/>
        </w:rPr>
        <w:t>- фактический максимальный уровень ответственности члена Ассоциации по договорам строительного подряда.</w:t>
      </w:r>
    </w:p>
    <w:p w:rsidR="00821E41" w:rsidRPr="007A4263" w:rsidRDefault="00821E41" w:rsidP="00821E41">
      <w:pPr>
        <w:ind w:firstLine="567"/>
        <w:jc w:val="both"/>
        <w:rPr>
          <w:color w:val="000000" w:themeColor="text1"/>
        </w:rPr>
      </w:pPr>
      <w:r w:rsidRPr="007A4263">
        <w:rPr>
          <w:color w:val="000000" w:themeColor="text1"/>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821E41" w:rsidRPr="007A4263" w:rsidRDefault="00E16B56" w:rsidP="00821E41">
      <w:pPr>
        <w:ind w:firstLine="567"/>
        <w:jc w:val="both"/>
        <w:rPr>
          <w:color w:val="000000" w:themeColor="text1"/>
        </w:rPr>
      </w:pPr>
      <w:r w:rsidRPr="007A4263">
        <w:rPr>
          <w:color w:val="000000" w:themeColor="text1"/>
        </w:rPr>
        <w:t>10.9</w:t>
      </w:r>
      <w:r w:rsidR="00821E41" w:rsidRPr="007A4263">
        <w:rPr>
          <w:color w:val="000000" w:themeColor="text1"/>
        </w:rPr>
        <w:t xml:space="preserve">. Для расчета значений показателя тяжести потенциальных негативных последствий Ассоциацией используются шесть категорий риска: "Низкий риск", "Умеренный риск", "Средний риск", "Значительный риск", "Высокий риск", "Чрезвычайно </w:t>
      </w:r>
      <w:r w:rsidR="00821E41" w:rsidRPr="007A4263">
        <w:rPr>
          <w:color w:val="000000" w:themeColor="text1"/>
        </w:rPr>
        <w:lastRenderedPageBreak/>
        <w:t>высокий риск". Каждая категория риска сопоставляется с соответствующим показателем его значимости в соответствии с таблицей приведенной ниже.</w:t>
      </w:r>
    </w:p>
    <w:p w:rsidR="00821E41" w:rsidRPr="007A4263" w:rsidRDefault="00821E41" w:rsidP="00821E41">
      <w:pPr>
        <w:ind w:firstLine="567"/>
        <w:jc w:val="both"/>
        <w:rPr>
          <w:color w:val="000000" w:themeColor="text1"/>
        </w:rPr>
      </w:pPr>
      <w:r w:rsidRPr="007A4263">
        <w:rPr>
          <w:color w:val="000000" w:themeColor="text1"/>
        </w:rPr>
        <w:t>Таблица « Сопоставление категорий риска с показателем его значимости»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1"/>
        <w:gridCol w:w="4789"/>
      </w:tblGrid>
      <w:tr w:rsidR="00821E41" w:rsidRPr="007A4263" w:rsidTr="00FD6A64">
        <w:tc>
          <w:tcPr>
            <w:tcW w:w="4570"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b/>
                <w:color w:val="000000" w:themeColor="text1"/>
              </w:rPr>
              <w:t>Категория риска</w:t>
            </w:r>
          </w:p>
        </w:tc>
        <w:tc>
          <w:tcPr>
            <w:tcW w:w="4787"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b/>
                <w:color w:val="000000" w:themeColor="text1"/>
              </w:rPr>
              <w:t>Значимость риска</w:t>
            </w:r>
          </w:p>
        </w:tc>
      </w:tr>
      <w:tr w:rsidR="00821E41" w:rsidRPr="007A4263" w:rsidTr="00FD6A64">
        <w:tc>
          <w:tcPr>
            <w:tcW w:w="4570"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Низкий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1</w:t>
            </w:r>
          </w:p>
        </w:tc>
      </w:tr>
      <w:tr w:rsidR="00821E41" w:rsidRPr="007A4263" w:rsidTr="00FD6A64">
        <w:tc>
          <w:tcPr>
            <w:tcW w:w="4570"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Умеренный риск</w:t>
            </w:r>
          </w:p>
        </w:tc>
        <w:tc>
          <w:tcPr>
            <w:tcW w:w="4787"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2</w:t>
            </w:r>
          </w:p>
        </w:tc>
      </w:tr>
      <w:tr w:rsidR="00821E41" w:rsidRPr="007A4263" w:rsidTr="00FD6A64">
        <w:tc>
          <w:tcPr>
            <w:tcW w:w="4570"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Средний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3</w:t>
            </w:r>
          </w:p>
        </w:tc>
      </w:tr>
      <w:tr w:rsidR="00821E41" w:rsidRPr="007A4263" w:rsidTr="00FD6A64">
        <w:trPr>
          <w:trHeight w:val="237"/>
        </w:trPr>
        <w:tc>
          <w:tcPr>
            <w:tcW w:w="4570"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Значительный риск</w:t>
            </w:r>
          </w:p>
        </w:tc>
        <w:tc>
          <w:tcPr>
            <w:tcW w:w="4787"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4</w:t>
            </w:r>
          </w:p>
        </w:tc>
      </w:tr>
      <w:tr w:rsidR="00821E41" w:rsidRPr="007A4263" w:rsidTr="00FD6A64">
        <w:tc>
          <w:tcPr>
            <w:tcW w:w="4570"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Высокий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5</w:t>
            </w:r>
          </w:p>
        </w:tc>
      </w:tr>
      <w:tr w:rsidR="00821E41" w:rsidRPr="007A4263" w:rsidTr="00FD6A64">
        <w:tc>
          <w:tcPr>
            <w:tcW w:w="4570"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Чрезвычайно высокий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821E41" w:rsidRPr="007A4263" w:rsidRDefault="00821E41" w:rsidP="00FD6A64">
            <w:pPr>
              <w:ind w:firstLine="567"/>
              <w:jc w:val="center"/>
              <w:rPr>
                <w:color w:val="000000" w:themeColor="text1"/>
              </w:rPr>
            </w:pPr>
            <w:r w:rsidRPr="007A4263">
              <w:rPr>
                <w:color w:val="000000" w:themeColor="text1"/>
              </w:rPr>
              <w:t>6</w:t>
            </w:r>
          </w:p>
        </w:tc>
      </w:tr>
    </w:tbl>
    <w:p w:rsidR="00821E41" w:rsidRPr="007A4263" w:rsidRDefault="00821E41" w:rsidP="00821E41">
      <w:pPr>
        <w:jc w:val="both"/>
        <w:rPr>
          <w:color w:val="000000" w:themeColor="text1"/>
        </w:rPr>
      </w:pPr>
    </w:p>
    <w:p w:rsidR="00821E41" w:rsidRPr="007A4263" w:rsidRDefault="00E16B56" w:rsidP="00821E41">
      <w:pPr>
        <w:ind w:firstLine="567"/>
        <w:jc w:val="both"/>
        <w:rPr>
          <w:color w:val="000000" w:themeColor="text1"/>
        </w:rPr>
      </w:pPr>
      <w:r w:rsidRPr="007A4263">
        <w:rPr>
          <w:color w:val="000000" w:themeColor="text1"/>
        </w:rPr>
        <w:t>10.10</w:t>
      </w:r>
      <w:r w:rsidR="00821E41" w:rsidRPr="007A4263">
        <w:rPr>
          <w:color w:val="000000" w:themeColor="text1"/>
        </w:rPr>
        <w:t>. Допустимые значения тяжести потенциальных негативных последствий факторов риска установлены Ассоциацией в Приложении 1 к настоящему Положению.</w:t>
      </w:r>
    </w:p>
    <w:p w:rsidR="00821E41" w:rsidRPr="007A4263" w:rsidRDefault="00E16B56" w:rsidP="00821E41">
      <w:pPr>
        <w:ind w:firstLine="567"/>
        <w:jc w:val="both"/>
        <w:rPr>
          <w:color w:val="000000" w:themeColor="text1"/>
        </w:rPr>
      </w:pPr>
      <w:r w:rsidRPr="007A4263">
        <w:rPr>
          <w:color w:val="000000" w:themeColor="text1"/>
        </w:rPr>
        <w:t>10.11</w:t>
      </w:r>
      <w:r w:rsidR="00821E41" w:rsidRPr="007A4263">
        <w:rPr>
          <w:color w:val="000000" w:themeColor="text1"/>
        </w:rPr>
        <w:t>.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821E41" w:rsidRPr="007A4263" w:rsidRDefault="00E16B56" w:rsidP="00821E41">
      <w:pPr>
        <w:ind w:firstLine="567"/>
        <w:jc w:val="both"/>
        <w:rPr>
          <w:color w:val="000000" w:themeColor="text1"/>
        </w:rPr>
      </w:pPr>
      <w:r w:rsidRPr="007A4263">
        <w:rPr>
          <w:color w:val="000000" w:themeColor="text1"/>
        </w:rPr>
        <w:t>10</w:t>
      </w:r>
      <w:r w:rsidR="00821E41" w:rsidRPr="007A4263">
        <w:rPr>
          <w:color w:val="000000" w:themeColor="text1"/>
        </w:rPr>
        <w:t>.</w:t>
      </w:r>
      <w:r w:rsidRPr="007A4263">
        <w:rPr>
          <w:color w:val="000000" w:themeColor="text1"/>
        </w:rPr>
        <w:t>12</w:t>
      </w:r>
      <w:r w:rsidR="00821E41" w:rsidRPr="007A4263">
        <w:rPr>
          <w:color w:val="000000" w:themeColor="text1"/>
        </w:rPr>
        <w:t>.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821E41" w:rsidRPr="007A4263" w:rsidRDefault="00E16B56" w:rsidP="00821E41">
      <w:pPr>
        <w:ind w:firstLine="567"/>
        <w:jc w:val="both"/>
        <w:rPr>
          <w:color w:val="000000" w:themeColor="text1"/>
        </w:rPr>
      </w:pPr>
      <w:r w:rsidRPr="007A4263">
        <w:rPr>
          <w:color w:val="000000" w:themeColor="text1"/>
        </w:rPr>
        <w:t>10.13</w:t>
      </w:r>
      <w:r w:rsidR="00821E41" w:rsidRPr="007A4263">
        <w:rPr>
          <w:color w:val="000000" w:themeColor="text1"/>
        </w:rPr>
        <w:t>.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821E41" w:rsidRPr="007A4263" w:rsidRDefault="00E16B56" w:rsidP="00821E41">
      <w:pPr>
        <w:ind w:firstLine="567"/>
        <w:jc w:val="both"/>
        <w:rPr>
          <w:color w:val="000000" w:themeColor="text1"/>
        </w:rPr>
      </w:pPr>
      <w:r w:rsidRPr="007A4263">
        <w:rPr>
          <w:color w:val="000000" w:themeColor="text1"/>
        </w:rPr>
        <w:t>10.14</w:t>
      </w:r>
      <w:r w:rsidR="00821E41" w:rsidRPr="007A4263">
        <w:rPr>
          <w:color w:val="000000" w:themeColor="text1"/>
        </w:rPr>
        <w:t>.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821E41" w:rsidRPr="007A4263" w:rsidRDefault="00821E41" w:rsidP="00821E41">
      <w:pPr>
        <w:ind w:firstLine="567"/>
        <w:jc w:val="both"/>
        <w:rPr>
          <w:color w:val="000000" w:themeColor="text1"/>
        </w:rPr>
      </w:pPr>
      <w:r w:rsidRPr="007A4263">
        <w:rPr>
          <w:color w:val="000000" w:themeColor="text1"/>
        </w:rPr>
        <w:t>- наличие внеплановых проверок, проведенных на основании жалобы на нарушение объектом контроля обязательных требований;</w:t>
      </w:r>
    </w:p>
    <w:p w:rsidR="00821E41" w:rsidRPr="007A4263" w:rsidRDefault="00821E41" w:rsidP="00821E41">
      <w:pPr>
        <w:ind w:firstLine="567"/>
        <w:jc w:val="both"/>
        <w:rPr>
          <w:color w:val="000000" w:themeColor="text1"/>
        </w:rPr>
      </w:pPr>
      <w:r w:rsidRPr="007A4263">
        <w:rPr>
          <w:color w:val="000000" w:themeColor="text1"/>
        </w:rPr>
        <w:t>- наличие решений о применении Ассоциацией в отношении объекта контроля мер дисциплинарного воздействия;</w:t>
      </w:r>
    </w:p>
    <w:p w:rsidR="00821E41" w:rsidRPr="007A4263" w:rsidRDefault="00821E41" w:rsidP="00821E41">
      <w:pPr>
        <w:ind w:firstLine="567"/>
        <w:jc w:val="both"/>
        <w:rPr>
          <w:color w:val="000000" w:themeColor="text1"/>
        </w:rPr>
      </w:pPr>
      <w:r w:rsidRPr="007A4263">
        <w:rPr>
          <w:color w:val="000000" w:themeColor="text1"/>
        </w:rPr>
        <w:t>- наличие фактов нарушений соответствия выполняемых работ обязательным требованиям, допущенных объектом контроля;</w:t>
      </w:r>
    </w:p>
    <w:p w:rsidR="00821E41" w:rsidRPr="007A4263" w:rsidRDefault="00821E41" w:rsidP="00821E41">
      <w:pPr>
        <w:ind w:firstLine="567"/>
        <w:jc w:val="both"/>
        <w:rPr>
          <w:color w:val="000000" w:themeColor="text1"/>
        </w:rPr>
      </w:pPr>
      <w:r w:rsidRPr="007A4263">
        <w:rPr>
          <w:color w:val="000000" w:themeColor="text1"/>
        </w:rPr>
        <w:t>- наличие фактов о предписаниях органов государственного (муниципального) контроля (надзора), выданных объекту контроля;</w:t>
      </w:r>
    </w:p>
    <w:p w:rsidR="00821E41" w:rsidRPr="007A4263" w:rsidRDefault="00821E41" w:rsidP="00821E41">
      <w:pPr>
        <w:ind w:firstLine="567"/>
        <w:jc w:val="both"/>
        <w:rPr>
          <w:color w:val="000000" w:themeColor="text1"/>
        </w:rPr>
      </w:pPr>
      <w:r w:rsidRPr="007A4263">
        <w:rPr>
          <w:color w:val="000000" w:themeColor="text1"/>
        </w:rPr>
        <w:t>- наличие фактов о неисполненных предписаниях органов государственного (муниципального) контроля (надзора);</w:t>
      </w:r>
    </w:p>
    <w:p w:rsidR="00821E41" w:rsidRPr="007A4263" w:rsidRDefault="00821E41" w:rsidP="00821E41">
      <w:pPr>
        <w:ind w:firstLine="567"/>
        <w:jc w:val="both"/>
        <w:rPr>
          <w:color w:val="000000" w:themeColor="text1"/>
        </w:rPr>
      </w:pPr>
      <w:r w:rsidRPr="007A4263">
        <w:rPr>
          <w:color w:val="000000" w:themeColor="text1"/>
        </w:rPr>
        <w:t>- наличие фактов несоблюдения объектом контроля обязательных требований;</w:t>
      </w:r>
    </w:p>
    <w:p w:rsidR="00821E41" w:rsidRPr="007A4263" w:rsidRDefault="00821E41" w:rsidP="00821E41">
      <w:pPr>
        <w:ind w:firstLine="567"/>
        <w:jc w:val="both"/>
        <w:rPr>
          <w:color w:val="000000" w:themeColor="text1"/>
        </w:rPr>
      </w:pPr>
      <w:r w:rsidRPr="007A4263">
        <w:rPr>
          <w:color w:val="000000" w:themeColor="text1"/>
        </w:rPr>
        <w:t>- наличие фактов привлечения объекта контроля к административной ответственности;</w:t>
      </w:r>
    </w:p>
    <w:p w:rsidR="00821E41" w:rsidRPr="007A4263" w:rsidRDefault="00821E41" w:rsidP="00821E41">
      <w:pPr>
        <w:ind w:firstLine="567"/>
        <w:jc w:val="both"/>
        <w:rPr>
          <w:color w:val="000000" w:themeColor="text1"/>
        </w:rPr>
      </w:pPr>
      <w:r w:rsidRPr="007A4263">
        <w:rPr>
          <w:color w:val="000000" w:themeColor="text1"/>
        </w:rPr>
        <w:t>- наличие фактов о приостановлении деятельности объекта контроля в качестве меры административного наказания;</w:t>
      </w:r>
    </w:p>
    <w:p w:rsidR="00821E41" w:rsidRPr="007A4263" w:rsidRDefault="00821E41" w:rsidP="00821E41">
      <w:pPr>
        <w:ind w:firstLine="567"/>
        <w:jc w:val="both"/>
        <w:rPr>
          <w:color w:val="000000" w:themeColor="text1"/>
        </w:rPr>
      </w:pPr>
      <w:r w:rsidRPr="007A4263">
        <w:rPr>
          <w:color w:val="000000" w:themeColor="text1"/>
        </w:rPr>
        <w:t>- наличие фактов о произошедших у объекта контроля несчастных случаях на производстве и авариях, связанных с выполнением работ;</w:t>
      </w:r>
    </w:p>
    <w:p w:rsidR="00821E41" w:rsidRPr="007A4263" w:rsidRDefault="00821E41" w:rsidP="00821E41">
      <w:pPr>
        <w:ind w:firstLine="567"/>
        <w:jc w:val="both"/>
        <w:rPr>
          <w:color w:val="000000" w:themeColor="text1"/>
        </w:rPr>
      </w:pPr>
      <w:r w:rsidRPr="007A4263">
        <w:rPr>
          <w:color w:val="000000" w:themeColor="text1"/>
        </w:rPr>
        <w:t>-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rsidR="00821E41" w:rsidRPr="007A4263" w:rsidRDefault="00E16B56" w:rsidP="00821E41">
      <w:pPr>
        <w:ind w:firstLine="567"/>
        <w:jc w:val="both"/>
        <w:rPr>
          <w:color w:val="000000" w:themeColor="text1"/>
        </w:rPr>
      </w:pPr>
      <w:r w:rsidRPr="007A4263">
        <w:rPr>
          <w:color w:val="000000" w:themeColor="text1"/>
        </w:rPr>
        <w:t>10.15</w:t>
      </w:r>
      <w:r w:rsidR="00821E41" w:rsidRPr="007A4263">
        <w:rPr>
          <w:color w:val="000000" w:themeColor="text1"/>
        </w:rPr>
        <w:t>. Контрольный комитет  определяет вероятность реализации каждого фактора риска, исходя из фактических данных частоты проявлений фактора риска объектом контроля.</w:t>
      </w:r>
    </w:p>
    <w:p w:rsidR="00821E41" w:rsidRPr="007A4263" w:rsidRDefault="00E16B56" w:rsidP="00821E41">
      <w:pPr>
        <w:ind w:firstLine="567"/>
        <w:jc w:val="both"/>
        <w:rPr>
          <w:color w:val="000000" w:themeColor="text1"/>
        </w:rPr>
      </w:pPr>
      <w:r w:rsidRPr="007A4263">
        <w:rPr>
          <w:color w:val="000000" w:themeColor="text1"/>
        </w:rPr>
        <w:t>10.16</w:t>
      </w:r>
      <w:r w:rsidR="00821E41" w:rsidRPr="007A4263">
        <w:rPr>
          <w:color w:val="000000" w:themeColor="text1"/>
        </w:rPr>
        <w:t>. Для расчета показателя вероятности несоблюдения обязательных требований в Приложении 2 к настоящему Положению установлена допустимая частота проявления каждого фактора риска за календарный год,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821E41" w:rsidRPr="007A4263" w:rsidRDefault="00E16B56" w:rsidP="00821E41">
      <w:pPr>
        <w:ind w:firstLine="567"/>
        <w:jc w:val="both"/>
        <w:rPr>
          <w:color w:val="000000" w:themeColor="text1"/>
        </w:rPr>
      </w:pPr>
      <w:r w:rsidRPr="007A4263">
        <w:rPr>
          <w:color w:val="000000" w:themeColor="text1"/>
        </w:rPr>
        <w:lastRenderedPageBreak/>
        <w:t>10.17</w:t>
      </w:r>
      <w:r w:rsidR="00821E41" w:rsidRPr="007A4263">
        <w:rPr>
          <w:color w:val="000000" w:themeColor="text1"/>
        </w:rPr>
        <w:t>.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821E41" w:rsidRPr="007A4263" w:rsidRDefault="00E16B56" w:rsidP="00821E41">
      <w:pPr>
        <w:ind w:firstLine="567"/>
        <w:jc w:val="both"/>
        <w:rPr>
          <w:color w:val="000000" w:themeColor="text1"/>
        </w:rPr>
      </w:pPr>
      <w:r w:rsidRPr="007A4263">
        <w:rPr>
          <w:color w:val="000000" w:themeColor="text1"/>
        </w:rPr>
        <w:t>10.</w:t>
      </w:r>
      <w:r w:rsidR="00821E41" w:rsidRPr="007A4263">
        <w:rPr>
          <w:color w:val="000000" w:themeColor="text1"/>
        </w:rPr>
        <w:t>1</w:t>
      </w:r>
      <w:r w:rsidRPr="007A4263">
        <w:rPr>
          <w:color w:val="000000" w:themeColor="text1"/>
        </w:rPr>
        <w:t>8</w:t>
      </w:r>
      <w:r w:rsidR="00821E41" w:rsidRPr="007A4263">
        <w:rPr>
          <w:color w:val="000000" w:themeColor="text1"/>
        </w:rPr>
        <w:t>.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821E41" w:rsidRPr="007A4263" w:rsidRDefault="00E16B56" w:rsidP="00821E41">
      <w:pPr>
        <w:ind w:firstLine="567"/>
        <w:jc w:val="both"/>
        <w:rPr>
          <w:color w:val="000000" w:themeColor="text1"/>
        </w:rPr>
      </w:pPr>
      <w:r w:rsidRPr="007A4263">
        <w:rPr>
          <w:color w:val="000000" w:themeColor="text1"/>
        </w:rPr>
        <w:t>10.19</w:t>
      </w:r>
      <w:r w:rsidR="00821E41" w:rsidRPr="007A4263">
        <w:rPr>
          <w:color w:val="000000" w:themeColor="text1"/>
        </w:rPr>
        <w:t xml:space="preserve">. Итоговый результат расчета значений показателей </w:t>
      </w:r>
      <w:proofErr w:type="spellStart"/>
      <w:r w:rsidR="00821E41" w:rsidRPr="007A4263">
        <w:rPr>
          <w:color w:val="000000" w:themeColor="text1"/>
        </w:rPr>
        <w:t>риск-ориентированного</w:t>
      </w:r>
      <w:proofErr w:type="spellEnd"/>
      <w:r w:rsidR="00821E41" w:rsidRPr="007A4263">
        <w:rPr>
          <w:color w:val="000000" w:themeColor="text1"/>
        </w:rPr>
        <w:t xml:space="preserve">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821E41" w:rsidRPr="007A4263" w:rsidRDefault="00821E41" w:rsidP="00821E41">
      <w:pPr>
        <w:ind w:firstLine="567"/>
        <w:jc w:val="both"/>
        <w:rPr>
          <w:color w:val="000000" w:themeColor="text1"/>
        </w:rPr>
      </w:pPr>
      <w:r w:rsidRPr="007A4263">
        <w:rPr>
          <w:color w:val="000000" w:themeColor="text1"/>
        </w:rPr>
        <w:t xml:space="preserve">Определение итогового результата расчета значений показателей </w:t>
      </w:r>
      <w:proofErr w:type="spellStart"/>
      <w:r w:rsidRPr="007A4263">
        <w:rPr>
          <w:color w:val="000000" w:themeColor="text1"/>
        </w:rPr>
        <w:t>риск-ориентированного</w:t>
      </w:r>
      <w:proofErr w:type="spellEnd"/>
      <w:r w:rsidRPr="007A4263">
        <w:rPr>
          <w:color w:val="000000" w:themeColor="text1"/>
        </w:rPr>
        <w:t xml:space="preserve"> подхода осуществляет Контрольный комитет. </w:t>
      </w:r>
    </w:p>
    <w:p w:rsidR="00821E41" w:rsidRPr="007A4263" w:rsidRDefault="00E16B56" w:rsidP="00821E41">
      <w:pPr>
        <w:ind w:firstLine="567"/>
        <w:jc w:val="both"/>
        <w:rPr>
          <w:color w:val="000000" w:themeColor="text1"/>
        </w:rPr>
      </w:pPr>
      <w:r w:rsidRPr="007A4263">
        <w:rPr>
          <w:color w:val="000000" w:themeColor="text1"/>
        </w:rPr>
        <w:t>10.20</w:t>
      </w:r>
      <w:r w:rsidR="00821E41" w:rsidRPr="007A4263">
        <w:rPr>
          <w:color w:val="000000" w:themeColor="text1"/>
        </w:rPr>
        <w:t>. При определении итогового результата расчета значений показателей значимость риска определяется по целому числу без использования округления.</w:t>
      </w:r>
    </w:p>
    <w:p w:rsidR="00821E41" w:rsidRPr="007A4263" w:rsidRDefault="00E16B56" w:rsidP="00821E41">
      <w:pPr>
        <w:ind w:firstLine="567"/>
        <w:jc w:val="both"/>
        <w:rPr>
          <w:color w:val="000000" w:themeColor="text1"/>
        </w:rPr>
      </w:pPr>
      <w:r w:rsidRPr="007A4263">
        <w:rPr>
          <w:color w:val="000000" w:themeColor="text1"/>
        </w:rPr>
        <w:t>10.21</w:t>
      </w:r>
      <w:r w:rsidR="00821E41" w:rsidRPr="007A4263">
        <w:rPr>
          <w:color w:val="000000" w:themeColor="text1"/>
        </w:rPr>
        <w:t xml:space="preserve">. Итоговый результат расчета значений показателей </w:t>
      </w:r>
      <w:proofErr w:type="spellStart"/>
      <w:r w:rsidR="00821E41" w:rsidRPr="007A4263">
        <w:rPr>
          <w:color w:val="000000" w:themeColor="text1"/>
        </w:rPr>
        <w:t>риск-ориентированного</w:t>
      </w:r>
      <w:proofErr w:type="spellEnd"/>
      <w:r w:rsidR="00821E41" w:rsidRPr="007A4263">
        <w:rPr>
          <w:color w:val="000000" w:themeColor="text1"/>
        </w:rPr>
        <w:t xml:space="preserve"> подхода используется Ассоциацией для:</w:t>
      </w:r>
    </w:p>
    <w:p w:rsidR="00821E41" w:rsidRPr="007A4263" w:rsidRDefault="00821E41" w:rsidP="00821E41">
      <w:pPr>
        <w:ind w:firstLine="709"/>
        <w:jc w:val="both"/>
        <w:rPr>
          <w:color w:val="000000" w:themeColor="text1"/>
        </w:rPr>
      </w:pPr>
      <w:r w:rsidRPr="007A4263">
        <w:rPr>
          <w:color w:val="000000" w:themeColor="text1"/>
        </w:rPr>
        <w:t xml:space="preserve">- определения периодичности мероприятий по контролю члена Ассоциации в соответствии с приложением 3 к настоящему Положению; </w:t>
      </w:r>
    </w:p>
    <w:p w:rsidR="00821E41" w:rsidRPr="007A4263" w:rsidRDefault="00821E41" w:rsidP="00821E41">
      <w:pPr>
        <w:ind w:firstLine="709"/>
        <w:jc w:val="both"/>
        <w:rPr>
          <w:color w:val="000000" w:themeColor="text1"/>
        </w:rPr>
      </w:pPr>
      <w:r w:rsidRPr="007A4263">
        <w:rPr>
          <w:color w:val="000000" w:themeColor="text1"/>
        </w:rPr>
        <w:t>- определения формы и продолжительности мероприятий по контролю  члена Ассоциации;</w:t>
      </w:r>
    </w:p>
    <w:p w:rsidR="00821E41" w:rsidRPr="007A4263" w:rsidRDefault="00821E41" w:rsidP="00821E41">
      <w:pPr>
        <w:ind w:firstLine="709"/>
        <w:jc w:val="both"/>
        <w:rPr>
          <w:color w:val="000000" w:themeColor="text1"/>
        </w:rPr>
      </w:pPr>
      <w:r w:rsidRPr="007A4263">
        <w:rPr>
          <w:color w:val="000000" w:themeColor="text1"/>
        </w:rPr>
        <w:t>- определения необходимости проведения мероприятий по профилактике нарушений обязательных требований.</w:t>
      </w:r>
    </w:p>
    <w:p w:rsidR="00821E41" w:rsidRPr="007A4263" w:rsidRDefault="00E16B56" w:rsidP="00821E41">
      <w:pPr>
        <w:ind w:firstLine="709"/>
        <w:jc w:val="both"/>
        <w:rPr>
          <w:color w:val="000000" w:themeColor="text1"/>
        </w:rPr>
      </w:pPr>
      <w:r w:rsidRPr="007A4263">
        <w:rPr>
          <w:color w:val="000000" w:themeColor="text1"/>
        </w:rPr>
        <w:t>10.22</w:t>
      </w:r>
      <w:r w:rsidR="00821E41" w:rsidRPr="007A4263">
        <w:rPr>
          <w:color w:val="000000" w:themeColor="text1"/>
        </w:rPr>
        <w:t>. Ассоциация осуществляет следующие мероприятия по профилактике нарушений обязательных требований в отношении всех категорий риска: - регулярное обобщение практики осуществления контроля, в том числе с указанием наиболее часто встречающихся случаев нарушений обязательных требований; - информирование членов Ассоциации о типичных нарушениях обязательных требований.</w:t>
      </w:r>
    </w:p>
    <w:p w:rsidR="008E6F0F" w:rsidRPr="007A4263" w:rsidRDefault="008E6F0F" w:rsidP="00C67F6A">
      <w:pPr>
        <w:ind w:firstLine="567"/>
        <w:jc w:val="both"/>
        <w:rPr>
          <w:color w:val="000000" w:themeColor="text1"/>
        </w:rPr>
      </w:pPr>
    </w:p>
    <w:p w:rsidR="00821E41" w:rsidRPr="007A4263" w:rsidRDefault="00821E41" w:rsidP="00C67F6A">
      <w:pPr>
        <w:ind w:firstLine="567"/>
        <w:jc w:val="center"/>
        <w:rPr>
          <w:b/>
          <w:color w:val="000000" w:themeColor="text1"/>
          <w:spacing w:val="-6"/>
        </w:rPr>
      </w:pPr>
    </w:p>
    <w:p w:rsidR="007B1EA0" w:rsidRPr="007A4263" w:rsidRDefault="00BE69B4" w:rsidP="00C67F6A">
      <w:pPr>
        <w:ind w:firstLine="567"/>
        <w:jc w:val="center"/>
        <w:rPr>
          <w:b/>
          <w:color w:val="000000" w:themeColor="text1"/>
          <w:spacing w:val="-6"/>
        </w:rPr>
      </w:pPr>
      <w:r w:rsidRPr="007A4263">
        <w:rPr>
          <w:b/>
          <w:color w:val="000000" w:themeColor="text1"/>
          <w:spacing w:val="-6"/>
        </w:rPr>
        <w:t>1</w:t>
      </w:r>
      <w:r w:rsidR="00821E41" w:rsidRPr="007A4263">
        <w:rPr>
          <w:b/>
          <w:color w:val="000000" w:themeColor="text1"/>
          <w:spacing w:val="-6"/>
        </w:rPr>
        <w:t>1</w:t>
      </w:r>
      <w:r w:rsidR="007B1EA0" w:rsidRPr="007A4263">
        <w:rPr>
          <w:b/>
          <w:color w:val="000000" w:themeColor="text1"/>
          <w:spacing w:val="-6"/>
        </w:rPr>
        <w:t xml:space="preserve">. Запрос сведений и документов у члена </w:t>
      </w:r>
      <w:r w:rsidR="00341E68" w:rsidRPr="007A4263">
        <w:rPr>
          <w:b/>
          <w:color w:val="000000" w:themeColor="text1"/>
          <w:spacing w:val="-6"/>
        </w:rPr>
        <w:t>Ассоциации</w:t>
      </w:r>
    </w:p>
    <w:p w:rsidR="003C538A" w:rsidRPr="007A4263" w:rsidRDefault="003C538A" w:rsidP="00C67F6A">
      <w:pPr>
        <w:ind w:firstLine="567"/>
        <w:jc w:val="both"/>
        <w:rPr>
          <w:b/>
          <w:color w:val="000000" w:themeColor="text1"/>
          <w:spacing w:val="-6"/>
        </w:rPr>
      </w:pPr>
    </w:p>
    <w:p w:rsidR="007B1EA0" w:rsidRPr="007A4263" w:rsidRDefault="00BE69B4" w:rsidP="00C67F6A">
      <w:pPr>
        <w:ind w:firstLine="567"/>
        <w:jc w:val="both"/>
        <w:rPr>
          <w:color w:val="000000" w:themeColor="text1"/>
          <w:spacing w:val="-6"/>
        </w:rPr>
      </w:pPr>
      <w:r w:rsidRPr="007A4263">
        <w:rPr>
          <w:color w:val="000000" w:themeColor="text1"/>
          <w:spacing w:val="-6"/>
        </w:rPr>
        <w:t>1</w:t>
      </w:r>
      <w:r w:rsidR="009A4A6F" w:rsidRPr="007A4263">
        <w:rPr>
          <w:color w:val="000000" w:themeColor="text1"/>
          <w:spacing w:val="-6"/>
        </w:rPr>
        <w:t>1</w:t>
      </w:r>
      <w:r w:rsidR="007B1EA0" w:rsidRPr="007A4263">
        <w:rPr>
          <w:color w:val="000000" w:themeColor="text1"/>
          <w:spacing w:val="-6"/>
        </w:rPr>
        <w:t xml:space="preserve">.1. </w:t>
      </w:r>
      <w:r w:rsidR="00341E68" w:rsidRPr="007A4263">
        <w:rPr>
          <w:color w:val="000000" w:themeColor="text1"/>
          <w:spacing w:val="-6"/>
        </w:rPr>
        <w:t>В р</w:t>
      </w:r>
      <w:r w:rsidR="00341E68" w:rsidRPr="007A4263">
        <w:rPr>
          <w:color w:val="000000" w:themeColor="text1"/>
        </w:rPr>
        <w:t>аспоряжении о проведении проверки содержится перечень документов и сведений, которые обязан предоставить член СРОА «СПС ЮР» для проверки</w:t>
      </w:r>
      <w:r w:rsidR="00341E68" w:rsidRPr="007A4263">
        <w:rPr>
          <w:color w:val="000000" w:themeColor="text1"/>
          <w:spacing w:val="-6"/>
        </w:rPr>
        <w:t xml:space="preserve"> и</w:t>
      </w:r>
      <w:r w:rsidR="00E87C18" w:rsidRPr="007A4263">
        <w:rPr>
          <w:color w:val="000000" w:themeColor="text1"/>
          <w:spacing w:val="-6"/>
        </w:rPr>
        <w:t xml:space="preserve"> подтверждения выполнения</w:t>
      </w:r>
      <w:r w:rsidR="007B1EA0" w:rsidRPr="007A4263">
        <w:rPr>
          <w:color w:val="000000" w:themeColor="text1"/>
          <w:spacing w:val="-6"/>
        </w:rPr>
        <w:t xml:space="preserve"> контролируемых требований. Член </w:t>
      </w:r>
      <w:r w:rsidR="00222FAC" w:rsidRPr="007A4263">
        <w:rPr>
          <w:color w:val="000000" w:themeColor="text1"/>
          <w:spacing w:val="-6"/>
        </w:rPr>
        <w:t>Ассоциации</w:t>
      </w:r>
      <w:r w:rsidR="007B1EA0" w:rsidRPr="007A4263">
        <w:rPr>
          <w:color w:val="000000" w:themeColor="text1"/>
          <w:spacing w:val="-6"/>
        </w:rPr>
        <w:t xml:space="preserve"> обязан в</w:t>
      </w:r>
      <w:r w:rsidR="00222FAC" w:rsidRPr="007A4263">
        <w:rPr>
          <w:color w:val="000000" w:themeColor="text1"/>
          <w:spacing w:val="-6"/>
        </w:rPr>
        <w:t xml:space="preserve"> установленные распоряжением</w:t>
      </w:r>
      <w:r w:rsidR="00ED6E3D" w:rsidRPr="007A4263">
        <w:rPr>
          <w:color w:val="000000" w:themeColor="text1"/>
          <w:spacing w:val="-6"/>
        </w:rPr>
        <w:t xml:space="preserve"> </w:t>
      </w:r>
      <w:r w:rsidR="00222FAC" w:rsidRPr="007A4263">
        <w:rPr>
          <w:color w:val="000000" w:themeColor="text1"/>
          <w:spacing w:val="-6"/>
        </w:rPr>
        <w:t xml:space="preserve">сроки </w:t>
      </w:r>
      <w:r w:rsidR="007B1EA0" w:rsidRPr="007A4263">
        <w:rPr>
          <w:color w:val="000000" w:themeColor="text1"/>
          <w:spacing w:val="-6"/>
        </w:rPr>
        <w:t xml:space="preserve">предоставить запрашиваемые сведения и документы, либо представить мотивированный отказ от предоставления сведений. </w:t>
      </w:r>
    </w:p>
    <w:p w:rsidR="007B1EA0" w:rsidRPr="007A4263" w:rsidRDefault="007B1EA0" w:rsidP="00C67F6A">
      <w:pPr>
        <w:ind w:firstLine="567"/>
        <w:jc w:val="both"/>
        <w:rPr>
          <w:color w:val="000000" w:themeColor="text1"/>
          <w:spacing w:val="-6"/>
        </w:rPr>
      </w:pPr>
      <w:r w:rsidRPr="007A4263">
        <w:rPr>
          <w:color w:val="000000" w:themeColor="text1"/>
          <w:spacing w:val="-6"/>
        </w:rPr>
        <w:t>Отказ от предоставления сведений может иметь следующий мотив:</w:t>
      </w:r>
    </w:p>
    <w:p w:rsidR="007B1EA0" w:rsidRPr="007A4263" w:rsidRDefault="005F619D" w:rsidP="00C67F6A">
      <w:pPr>
        <w:ind w:firstLine="567"/>
        <w:jc w:val="both"/>
        <w:rPr>
          <w:color w:val="000000" w:themeColor="text1"/>
          <w:spacing w:val="-6"/>
        </w:rPr>
      </w:pPr>
      <w:r w:rsidRPr="007A4263">
        <w:rPr>
          <w:color w:val="000000" w:themeColor="text1"/>
          <w:spacing w:val="-6"/>
        </w:rPr>
        <w:t xml:space="preserve">- </w:t>
      </w:r>
      <w:r w:rsidR="007B1EA0" w:rsidRPr="007A4263">
        <w:rPr>
          <w:color w:val="000000" w:themeColor="text1"/>
          <w:spacing w:val="-6"/>
        </w:rPr>
        <w:t>запрашиваемые сведения не относятся к предмету контроля;</w:t>
      </w:r>
    </w:p>
    <w:p w:rsidR="007B1EA0" w:rsidRPr="007A4263" w:rsidRDefault="005F619D" w:rsidP="00C67F6A">
      <w:pPr>
        <w:ind w:firstLine="567"/>
        <w:jc w:val="both"/>
        <w:rPr>
          <w:color w:val="000000" w:themeColor="text1"/>
          <w:spacing w:val="-6"/>
        </w:rPr>
      </w:pPr>
      <w:r w:rsidRPr="007A4263">
        <w:rPr>
          <w:color w:val="000000" w:themeColor="text1"/>
          <w:spacing w:val="-6"/>
        </w:rPr>
        <w:t xml:space="preserve">- </w:t>
      </w:r>
      <w:r w:rsidR="007B1EA0" w:rsidRPr="007A4263">
        <w:rPr>
          <w:color w:val="000000" w:themeColor="text1"/>
          <w:spacing w:val="-6"/>
        </w:rPr>
        <w:t xml:space="preserve">запрашиваемые сведения невозможно собрать в </w:t>
      </w:r>
      <w:r w:rsidR="00222FAC" w:rsidRPr="007A4263">
        <w:rPr>
          <w:color w:val="000000" w:themeColor="text1"/>
          <w:spacing w:val="-6"/>
        </w:rPr>
        <w:t>установленные сроки</w:t>
      </w:r>
      <w:r w:rsidR="007B1EA0" w:rsidRPr="007A4263">
        <w:rPr>
          <w:color w:val="000000" w:themeColor="text1"/>
          <w:spacing w:val="-6"/>
        </w:rPr>
        <w:t xml:space="preserve"> (в этом случае необходимо указать срок, в течение которого будут предос</w:t>
      </w:r>
      <w:r w:rsidR="00841D5F" w:rsidRPr="007A4263">
        <w:rPr>
          <w:color w:val="000000" w:themeColor="text1"/>
          <w:spacing w:val="-6"/>
        </w:rPr>
        <w:t>тавлены запрашиваемые сведения);</w:t>
      </w:r>
    </w:p>
    <w:p w:rsidR="004C6380" w:rsidRPr="007A4263" w:rsidRDefault="004C6380" w:rsidP="00C67F6A">
      <w:pPr>
        <w:ind w:firstLine="567"/>
        <w:jc w:val="both"/>
        <w:rPr>
          <w:color w:val="000000" w:themeColor="text1"/>
          <w:spacing w:val="-6"/>
        </w:rPr>
      </w:pPr>
      <w:r w:rsidRPr="007A4263">
        <w:rPr>
          <w:color w:val="000000" w:themeColor="text1"/>
          <w:spacing w:val="-6"/>
        </w:rPr>
        <w:t xml:space="preserve">-запрашиваемые документы </w:t>
      </w:r>
      <w:r w:rsidRPr="007A4263">
        <w:rPr>
          <w:color w:val="000000" w:themeColor="text1"/>
        </w:rPr>
        <w:t>содержат информацию</w:t>
      </w:r>
      <w:r w:rsidR="00CE6B0C" w:rsidRPr="007A4263">
        <w:rPr>
          <w:color w:val="000000" w:themeColor="text1"/>
        </w:rPr>
        <w:t>,</w:t>
      </w:r>
      <w:r w:rsidRPr="007A4263">
        <w:rPr>
          <w:color w:val="000000" w:themeColor="text1"/>
        </w:rPr>
        <w:t xml:space="preserve"> которая</w:t>
      </w:r>
      <w:r w:rsidR="00ED6E3D" w:rsidRPr="007A4263">
        <w:rPr>
          <w:color w:val="000000" w:themeColor="text1"/>
        </w:rPr>
        <w:t xml:space="preserve"> </w:t>
      </w:r>
      <w:r w:rsidRPr="007A4263">
        <w:rPr>
          <w:color w:val="000000" w:themeColor="text1"/>
        </w:rPr>
        <w:t>размещается в форме открытых данных.</w:t>
      </w:r>
    </w:p>
    <w:p w:rsidR="007B1EA0" w:rsidRPr="007A4263" w:rsidRDefault="00BE69B4" w:rsidP="00C67F6A">
      <w:pPr>
        <w:ind w:firstLine="567"/>
        <w:jc w:val="both"/>
        <w:rPr>
          <w:color w:val="000000" w:themeColor="text1"/>
        </w:rPr>
      </w:pPr>
      <w:r w:rsidRPr="007A4263">
        <w:rPr>
          <w:color w:val="000000" w:themeColor="text1"/>
        </w:rPr>
        <w:t>1</w:t>
      </w:r>
      <w:r w:rsidR="009A4A6F" w:rsidRPr="007A4263">
        <w:rPr>
          <w:color w:val="000000" w:themeColor="text1"/>
        </w:rPr>
        <w:t>1</w:t>
      </w:r>
      <w:r w:rsidR="007B1EA0" w:rsidRPr="007A4263">
        <w:rPr>
          <w:color w:val="000000" w:themeColor="text1"/>
        </w:rPr>
        <w:t xml:space="preserve">.2. Указанные в запросе документы представляются в виде копий, заверенных печатью и подписью уполномоченного лица члена </w:t>
      </w:r>
      <w:r w:rsidR="00222FAC" w:rsidRPr="007A4263">
        <w:rPr>
          <w:color w:val="000000" w:themeColor="text1"/>
          <w:spacing w:val="-6"/>
        </w:rPr>
        <w:t>Ассоциации</w:t>
      </w:r>
      <w:r w:rsidR="007B1EA0" w:rsidRPr="007A4263">
        <w:rPr>
          <w:color w:val="000000" w:themeColor="text1"/>
          <w:spacing w:val="-6"/>
        </w:rPr>
        <w:t>.</w:t>
      </w:r>
    </w:p>
    <w:p w:rsidR="007B1EA0" w:rsidRPr="007A4263" w:rsidRDefault="009A4A6F" w:rsidP="00C67F6A">
      <w:pPr>
        <w:ind w:firstLine="567"/>
        <w:jc w:val="both"/>
        <w:rPr>
          <w:color w:val="000000" w:themeColor="text1"/>
        </w:rPr>
      </w:pPr>
      <w:r w:rsidRPr="007A4263">
        <w:rPr>
          <w:color w:val="000000" w:themeColor="text1"/>
        </w:rPr>
        <w:t>11</w:t>
      </w:r>
      <w:r w:rsidR="007B1EA0" w:rsidRPr="007A4263">
        <w:rPr>
          <w:color w:val="000000" w:themeColor="text1"/>
        </w:rPr>
        <w:t xml:space="preserve">.3. Не допускается требовать нотариального удостоверения копий документов, представляемых в </w:t>
      </w:r>
      <w:r w:rsidR="00222FAC" w:rsidRPr="007A4263">
        <w:rPr>
          <w:color w:val="000000" w:themeColor="text1"/>
          <w:spacing w:val="-6"/>
        </w:rPr>
        <w:t>Ассоциацию</w:t>
      </w:r>
      <w:r w:rsidR="007B1EA0" w:rsidRPr="007A4263">
        <w:rPr>
          <w:color w:val="000000" w:themeColor="text1"/>
        </w:rPr>
        <w:t>, если иное не предусмотрено законодательством Российской Федерации.</w:t>
      </w:r>
    </w:p>
    <w:p w:rsidR="007B1EA0" w:rsidRPr="007A4263" w:rsidRDefault="00BE69B4" w:rsidP="00C67F6A">
      <w:pPr>
        <w:ind w:firstLine="567"/>
        <w:jc w:val="both"/>
        <w:rPr>
          <w:color w:val="000000" w:themeColor="text1"/>
        </w:rPr>
      </w:pPr>
      <w:r w:rsidRPr="007A4263">
        <w:rPr>
          <w:color w:val="000000" w:themeColor="text1"/>
        </w:rPr>
        <w:t>1</w:t>
      </w:r>
      <w:r w:rsidR="009A4A6F" w:rsidRPr="007A4263">
        <w:rPr>
          <w:color w:val="000000" w:themeColor="text1"/>
        </w:rPr>
        <w:t>1</w:t>
      </w:r>
      <w:r w:rsidR="007B1EA0" w:rsidRPr="007A4263">
        <w:rPr>
          <w:color w:val="000000" w:themeColor="text1"/>
        </w:rPr>
        <w:t xml:space="preserve">.4. В случае, если в ходе проверки выявлены ошибки и (или) противоречия в представленных членом </w:t>
      </w:r>
      <w:r w:rsidR="00222FAC" w:rsidRPr="007A4263">
        <w:rPr>
          <w:color w:val="000000" w:themeColor="text1"/>
          <w:spacing w:val="-6"/>
        </w:rPr>
        <w:t>Ассоциации</w:t>
      </w:r>
      <w:r w:rsidR="00ED6E3D" w:rsidRPr="007A4263">
        <w:rPr>
          <w:color w:val="000000" w:themeColor="text1"/>
          <w:spacing w:val="-6"/>
        </w:rPr>
        <w:t xml:space="preserve"> </w:t>
      </w:r>
      <w:r w:rsidR="007B1EA0" w:rsidRPr="007A4263">
        <w:rPr>
          <w:color w:val="000000" w:themeColor="text1"/>
        </w:rPr>
        <w:t>документах</w:t>
      </w:r>
      <w:r w:rsidR="00222FAC" w:rsidRPr="007A4263">
        <w:rPr>
          <w:color w:val="000000" w:themeColor="text1"/>
        </w:rPr>
        <w:t>,</w:t>
      </w:r>
      <w:r w:rsidR="007B1EA0" w:rsidRPr="007A4263">
        <w:rPr>
          <w:color w:val="000000" w:themeColor="text1"/>
        </w:rPr>
        <w:t xml:space="preserve"> либо несоответствие сведений, содержащихся в этих документах, сведениям, содержащимся в имеющихся у </w:t>
      </w:r>
      <w:r w:rsidR="00D53429" w:rsidRPr="007A4263">
        <w:rPr>
          <w:color w:val="000000" w:themeColor="text1"/>
          <w:spacing w:val="-6"/>
        </w:rPr>
        <w:t xml:space="preserve">Ассоциации </w:t>
      </w:r>
      <w:r w:rsidR="00D53429" w:rsidRPr="007A4263">
        <w:rPr>
          <w:color w:val="000000" w:themeColor="text1"/>
        </w:rPr>
        <w:t>документах</w:t>
      </w:r>
      <w:r w:rsidR="007B1EA0" w:rsidRPr="007A4263">
        <w:rPr>
          <w:color w:val="000000" w:themeColor="text1"/>
        </w:rPr>
        <w:t xml:space="preserve"> и (или) полученным в ходе осуществления проверки, информация об этом направляется члену </w:t>
      </w:r>
      <w:r w:rsidR="00C9004A" w:rsidRPr="007A4263">
        <w:rPr>
          <w:color w:val="000000" w:themeColor="text1"/>
          <w:spacing w:val="-6"/>
        </w:rPr>
        <w:t>Ассоциации</w:t>
      </w:r>
      <w:r w:rsidR="00ED6E3D" w:rsidRPr="007A4263">
        <w:rPr>
          <w:color w:val="000000" w:themeColor="text1"/>
          <w:spacing w:val="-6"/>
        </w:rPr>
        <w:t xml:space="preserve"> </w:t>
      </w:r>
      <w:r w:rsidR="007B1EA0" w:rsidRPr="007A4263">
        <w:rPr>
          <w:color w:val="000000" w:themeColor="text1"/>
        </w:rPr>
        <w:t xml:space="preserve">с требованием представить в течение семи рабочих дней необходимые пояснения в письменной форме. </w:t>
      </w:r>
    </w:p>
    <w:p w:rsidR="00BA57AA" w:rsidRPr="007A4263" w:rsidRDefault="00BA57AA" w:rsidP="00C67F6A">
      <w:pPr>
        <w:ind w:firstLine="567"/>
        <w:jc w:val="center"/>
        <w:rPr>
          <w:b/>
          <w:color w:val="000000" w:themeColor="text1"/>
        </w:rPr>
      </w:pPr>
    </w:p>
    <w:p w:rsidR="00852426" w:rsidRPr="007A4263" w:rsidRDefault="00BE69B4" w:rsidP="00C67F6A">
      <w:pPr>
        <w:ind w:firstLine="567"/>
        <w:jc w:val="center"/>
        <w:rPr>
          <w:b/>
          <w:color w:val="000000" w:themeColor="text1"/>
        </w:rPr>
      </w:pPr>
      <w:r w:rsidRPr="007A4263">
        <w:rPr>
          <w:b/>
          <w:color w:val="000000" w:themeColor="text1"/>
        </w:rPr>
        <w:t>1</w:t>
      </w:r>
      <w:r w:rsidR="009A4A6F" w:rsidRPr="007A4263">
        <w:rPr>
          <w:b/>
          <w:color w:val="000000" w:themeColor="text1"/>
        </w:rPr>
        <w:t>2</w:t>
      </w:r>
      <w:r w:rsidR="00852426" w:rsidRPr="007A4263">
        <w:rPr>
          <w:b/>
          <w:color w:val="000000" w:themeColor="text1"/>
        </w:rPr>
        <w:t>. П</w:t>
      </w:r>
      <w:r w:rsidR="001949FD" w:rsidRPr="007A4263">
        <w:rPr>
          <w:b/>
          <w:color w:val="000000" w:themeColor="text1"/>
        </w:rPr>
        <w:t xml:space="preserve">рава и обязанности членов </w:t>
      </w:r>
      <w:r w:rsidR="00BB107A" w:rsidRPr="007A4263">
        <w:rPr>
          <w:b/>
          <w:color w:val="000000" w:themeColor="text1"/>
        </w:rPr>
        <w:t>Ассоциации</w:t>
      </w:r>
      <w:r w:rsidR="001949FD" w:rsidRPr="007A4263">
        <w:rPr>
          <w:b/>
          <w:color w:val="000000" w:themeColor="text1"/>
        </w:rPr>
        <w:t xml:space="preserve"> при проведении проверки</w:t>
      </w:r>
    </w:p>
    <w:p w:rsidR="001949FD" w:rsidRPr="007A4263" w:rsidRDefault="001949FD" w:rsidP="00C67F6A">
      <w:pPr>
        <w:ind w:firstLine="567"/>
        <w:jc w:val="center"/>
        <w:rPr>
          <w:b/>
          <w:color w:val="000000" w:themeColor="text1"/>
        </w:rPr>
      </w:pPr>
    </w:p>
    <w:p w:rsidR="00852426" w:rsidRPr="007A4263" w:rsidRDefault="00BE69B4" w:rsidP="00C67F6A">
      <w:pPr>
        <w:ind w:firstLine="567"/>
        <w:jc w:val="both"/>
        <w:rPr>
          <w:color w:val="000000" w:themeColor="text1"/>
        </w:rPr>
      </w:pPr>
      <w:r w:rsidRPr="007A4263">
        <w:rPr>
          <w:color w:val="000000" w:themeColor="text1"/>
        </w:rPr>
        <w:t>1</w:t>
      </w:r>
      <w:r w:rsidR="009A4A6F" w:rsidRPr="007A4263">
        <w:rPr>
          <w:color w:val="000000" w:themeColor="text1"/>
        </w:rPr>
        <w:t>2</w:t>
      </w:r>
      <w:r w:rsidR="00852426" w:rsidRPr="007A4263">
        <w:rPr>
          <w:color w:val="000000" w:themeColor="text1"/>
        </w:rPr>
        <w:t xml:space="preserve">.1. Руководитель юридического лица – члена </w:t>
      </w:r>
      <w:r w:rsidR="00BB107A" w:rsidRPr="007A4263">
        <w:rPr>
          <w:color w:val="000000" w:themeColor="text1"/>
        </w:rPr>
        <w:t>Ассоциации</w:t>
      </w:r>
      <w:r w:rsidR="00852426" w:rsidRPr="007A4263">
        <w:rPr>
          <w:color w:val="000000" w:themeColor="text1"/>
        </w:rPr>
        <w:t>,</w:t>
      </w:r>
      <w:r w:rsidR="00ED6E3D" w:rsidRPr="007A4263">
        <w:rPr>
          <w:color w:val="000000" w:themeColor="text1"/>
        </w:rPr>
        <w:t xml:space="preserve"> </w:t>
      </w:r>
      <w:r w:rsidR="00852426" w:rsidRPr="007A4263">
        <w:rPr>
          <w:color w:val="000000" w:themeColor="text1"/>
        </w:rPr>
        <w:t xml:space="preserve">или индивидуальный предприниматель – член </w:t>
      </w:r>
      <w:r w:rsidR="00BB107A" w:rsidRPr="007A4263">
        <w:rPr>
          <w:color w:val="000000" w:themeColor="text1"/>
        </w:rPr>
        <w:t>Ассоциации</w:t>
      </w:r>
      <w:r w:rsidR="00852426" w:rsidRPr="007A4263">
        <w:rPr>
          <w:color w:val="000000" w:themeColor="text1"/>
        </w:rPr>
        <w:t xml:space="preserve"> обязаны лично</w:t>
      </w:r>
      <w:r w:rsidR="00ED6E3D" w:rsidRPr="007A4263">
        <w:rPr>
          <w:color w:val="000000" w:themeColor="text1"/>
        </w:rPr>
        <w:t xml:space="preserve"> </w:t>
      </w:r>
      <w:r w:rsidR="00852426" w:rsidRPr="007A4263">
        <w:rPr>
          <w:color w:val="000000" w:themeColor="text1"/>
        </w:rPr>
        <w:t xml:space="preserve">присутствовать при проверке, или издать распорядительный документ о назначении своего представителя, ответственного за обеспечение и взаимодействие с </w:t>
      </w:r>
      <w:r w:rsidR="005F3359" w:rsidRPr="007A4263">
        <w:rPr>
          <w:color w:val="000000" w:themeColor="text1"/>
        </w:rPr>
        <w:t xml:space="preserve">органами </w:t>
      </w:r>
      <w:r w:rsidR="00BB107A" w:rsidRPr="007A4263">
        <w:rPr>
          <w:color w:val="000000" w:themeColor="text1"/>
        </w:rPr>
        <w:t>Ассоциации</w:t>
      </w:r>
      <w:r w:rsidR="005F3359" w:rsidRPr="007A4263">
        <w:rPr>
          <w:color w:val="000000" w:themeColor="text1"/>
        </w:rPr>
        <w:t xml:space="preserve"> осуществляющими контроль</w:t>
      </w:r>
      <w:r w:rsidR="00852426" w:rsidRPr="007A4263">
        <w:rPr>
          <w:color w:val="000000" w:themeColor="text1"/>
        </w:rPr>
        <w:t>, с наделением представителя соответствующими полномочиями по обеспечению свободного доступа в служебные и (или) производственные помещения, доступа к технической документации на строящиеся объекты, или к другим документам и сведениям, необходимым для проведения проверки.</w:t>
      </w:r>
    </w:p>
    <w:p w:rsidR="00852426" w:rsidRPr="007A4263" w:rsidRDefault="00BE69B4" w:rsidP="00C67F6A">
      <w:pPr>
        <w:ind w:firstLine="567"/>
        <w:jc w:val="both"/>
        <w:rPr>
          <w:color w:val="000000" w:themeColor="text1"/>
        </w:rPr>
      </w:pPr>
      <w:r w:rsidRPr="007A4263">
        <w:rPr>
          <w:color w:val="000000" w:themeColor="text1"/>
        </w:rPr>
        <w:t>1</w:t>
      </w:r>
      <w:r w:rsidR="009A4A6F" w:rsidRPr="007A4263">
        <w:rPr>
          <w:color w:val="000000" w:themeColor="text1"/>
        </w:rPr>
        <w:t>2</w:t>
      </w:r>
      <w:r w:rsidR="00852426" w:rsidRPr="007A4263">
        <w:rPr>
          <w:color w:val="000000" w:themeColor="text1"/>
        </w:rPr>
        <w:t xml:space="preserve">.2. Члены </w:t>
      </w:r>
      <w:r w:rsidR="00BB107A" w:rsidRPr="007A4263">
        <w:rPr>
          <w:color w:val="000000" w:themeColor="text1"/>
        </w:rPr>
        <w:t>Ассоциации</w:t>
      </w:r>
      <w:r w:rsidR="00852426" w:rsidRPr="007A4263">
        <w:rPr>
          <w:color w:val="000000" w:themeColor="text1"/>
        </w:rPr>
        <w:t xml:space="preserve"> (</w:t>
      </w:r>
      <w:r w:rsidR="00085689" w:rsidRPr="007A4263">
        <w:rPr>
          <w:color w:val="000000" w:themeColor="text1"/>
        </w:rPr>
        <w:t>кандидаты</w:t>
      </w:r>
      <w:r w:rsidR="00852426" w:rsidRPr="007A4263">
        <w:rPr>
          <w:color w:val="000000" w:themeColor="text1"/>
        </w:rPr>
        <w:t>) при проведении проверки обязаны:</w:t>
      </w:r>
    </w:p>
    <w:p w:rsidR="00D41932" w:rsidRPr="007A4263" w:rsidRDefault="001949FD" w:rsidP="00C67F6A">
      <w:pPr>
        <w:ind w:firstLine="567"/>
        <w:jc w:val="both"/>
        <w:rPr>
          <w:color w:val="000000" w:themeColor="text1"/>
        </w:rPr>
      </w:pPr>
      <w:r w:rsidRPr="007A4263">
        <w:rPr>
          <w:color w:val="000000" w:themeColor="text1"/>
        </w:rPr>
        <w:t>-</w:t>
      </w:r>
      <w:r w:rsidR="00852426" w:rsidRPr="007A4263">
        <w:rPr>
          <w:color w:val="000000" w:themeColor="text1"/>
        </w:rPr>
        <w:t xml:space="preserve"> предоставить полную и достоверную документацию (информацию) по предмету проверки в сроки и порядке, указанные в запросе</w:t>
      </w:r>
      <w:r w:rsidR="00D41932" w:rsidRPr="007A4263">
        <w:rPr>
          <w:color w:val="000000" w:themeColor="text1"/>
        </w:rPr>
        <w:t>;</w:t>
      </w:r>
    </w:p>
    <w:p w:rsidR="00852426" w:rsidRPr="007A4263" w:rsidRDefault="001949FD" w:rsidP="00C67F6A">
      <w:pPr>
        <w:ind w:firstLine="567"/>
        <w:jc w:val="both"/>
        <w:rPr>
          <w:color w:val="000000" w:themeColor="text1"/>
        </w:rPr>
      </w:pPr>
      <w:r w:rsidRPr="007A4263">
        <w:rPr>
          <w:color w:val="000000" w:themeColor="text1"/>
        </w:rPr>
        <w:t>-</w:t>
      </w:r>
      <w:r w:rsidR="00852426" w:rsidRPr="007A4263">
        <w:rPr>
          <w:color w:val="000000" w:themeColor="text1"/>
        </w:rPr>
        <w:t xml:space="preserve"> оказывать содействие проведению контрольных мероприятий, выполнять требования, предусмотренные при проведении проверки в соответствии с настоящим </w:t>
      </w:r>
      <w:r w:rsidR="00F6712D" w:rsidRPr="007A4263">
        <w:rPr>
          <w:color w:val="000000" w:themeColor="text1"/>
        </w:rPr>
        <w:t xml:space="preserve">Положением </w:t>
      </w:r>
      <w:r w:rsidR="00D41932" w:rsidRPr="007A4263">
        <w:rPr>
          <w:color w:val="000000" w:themeColor="text1"/>
        </w:rPr>
        <w:t xml:space="preserve">и </w:t>
      </w:r>
      <w:r w:rsidR="001B40B3" w:rsidRPr="007A4263">
        <w:rPr>
          <w:color w:val="000000" w:themeColor="text1"/>
        </w:rPr>
        <w:t xml:space="preserve">внутренними документами </w:t>
      </w:r>
      <w:r w:rsidR="00BB107A" w:rsidRPr="007A4263">
        <w:rPr>
          <w:color w:val="000000" w:themeColor="text1"/>
        </w:rPr>
        <w:t>Ассоциации</w:t>
      </w:r>
      <w:r w:rsidR="00852426" w:rsidRPr="007A4263">
        <w:rPr>
          <w:color w:val="000000" w:themeColor="text1"/>
        </w:rPr>
        <w:t xml:space="preserve">; </w:t>
      </w:r>
    </w:p>
    <w:p w:rsidR="001B40B3" w:rsidRPr="007A4263" w:rsidRDefault="001949FD" w:rsidP="00C67F6A">
      <w:pPr>
        <w:ind w:firstLine="567"/>
        <w:jc w:val="both"/>
        <w:rPr>
          <w:color w:val="000000" w:themeColor="text1"/>
        </w:rPr>
      </w:pPr>
      <w:r w:rsidRPr="007A4263">
        <w:rPr>
          <w:color w:val="000000" w:themeColor="text1"/>
        </w:rPr>
        <w:t xml:space="preserve">- </w:t>
      </w:r>
      <w:r w:rsidR="00852426" w:rsidRPr="007A4263">
        <w:rPr>
          <w:color w:val="000000" w:themeColor="text1"/>
        </w:rPr>
        <w:t xml:space="preserve">своевременно уведомлять </w:t>
      </w:r>
      <w:r w:rsidR="00BB107A" w:rsidRPr="007A4263">
        <w:rPr>
          <w:color w:val="000000" w:themeColor="text1"/>
        </w:rPr>
        <w:t>Ассоциацию</w:t>
      </w:r>
      <w:r w:rsidR="00852426" w:rsidRPr="007A4263">
        <w:rPr>
          <w:color w:val="000000" w:themeColor="text1"/>
        </w:rPr>
        <w:t xml:space="preserve"> об исполнении </w:t>
      </w:r>
      <w:r w:rsidR="001B40B3" w:rsidRPr="007A4263">
        <w:rPr>
          <w:color w:val="000000" w:themeColor="text1"/>
        </w:rPr>
        <w:t xml:space="preserve">требований, содержащихся в выданных </w:t>
      </w:r>
      <w:r w:rsidR="00BB107A" w:rsidRPr="007A4263">
        <w:rPr>
          <w:color w:val="000000" w:themeColor="text1"/>
        </w:rPr>
        <w:t>д</w:t>
      </w:r>
      <w:r w:rsidR="001B40B3" w:rsidRPr="007A4263">
        <w:rPr>
          <w:color w:val="000000" w:themeColor="text1"/>
        </w:rPr>
        <w:t>исциплинарн</w:t>
      </w:r>
      <w:r w:rsidR="00BB107A" w:rsidRPr="007A4263">
        <w:rPr>
          <w:color w:val="000000" w:themeColor="text1"/>
        </w:rPr>
        <w:t>ой</w:t>
      </w:r>
      <w:r w:rsidR="001B40B3" w:rsidRPr="007A4263">
        <w:rPr>
          <w:color w:val="000000" w:themeColor="text1"/>
        </w:rPr>
        <w:t xml:space="preserve"> коми</w:t>
      </w:r>
      <w:r w:rsidR="00BB107A" w:rsidRPr="007A4263">
        <w:rPr>
          <w:color w:val="000000" w:themeColor="text1"/>
        </w:rPr>
        <w:t>ссией</w:t>
      </w:r>
      <w:r w:rsidR="00ED6E3D" w:rsidRPr="007A4263">
        <w:rPr>
          <w:color w:val="000000" w:themeColor="text1"/>
        </w:rPr>
        <w:t xml:space="preserve"> </w:t>
      </w:r>
      <w:r w:rsidR="00BB107A" w:rsidRPr="007A4263">
        <w:rPr>
          <w:color w:val="000000" w:themeColor="text1"/>
        </w:rPr>
        <w:t>СРОА «СПС ЮР»</w:t>
      </w:r>
      <w:r w:rsidR="001B40B3" w:rsidRPr="007A4263">
        <w:rPr>
          <w:color w:val="000000" w:themeColor="text1"/>
        </w:rPr>
        <w:t xml:space="preserve"> решениях</w:t>
      </w:r>
      <w:r w:rsidR="00ED6E3D" w:rsidRPr="007A4263">
        <w:rPr>
          <w:color w:val="000000" w:themeColor="text1"/>
        </w:rPr>
        <w:t xml:space="preserve"> </w:t>
      </w:r>
      <w:r w:rsidR="001B40B3" w:rsidRPr="007A4263">
        <w:rPr>
          <w:color w:val="000000" w:themeColor="text1"/>
        </w:rPr>
        <w:t>о применении меры дисциплинарного воздействия в отношении</w:t>
      </w:r>
      <w:r w:rsidR="00ED6E3D" w:rsidRPr="007A4263">
        <w:rPr>
          <w:color w:val="000000" w:themeColor="text1"/>
        </w:rPr>
        <w:t xml:space="preserve"> </w:t>
      </w:r>
      <w:r w:rsidR="001B40B3" w:rsidRPr="007A4263">
        <w:rPr>
          <w:color w:val="000000" w:themeColor="text1"/>
        </w:rPr>
        <w:t xml:space="preserve">такого члена. </w:t>
      </w:r>
    </w:p>
    <w:p w:rsidR="00852426" w:rsidRPr="007A4263" w:rsidRDefault="00BE69B4" w:rsidP="00C67F6A">
      <w:pPr>
        <w:ind w:firstLine="567"/>
        <w:jc w:val="both"/>
        <w:rPr>
          <w:color w:val="000000" w:themeColor="text1"/>
        </w:rPr>
      </w:pPr>
      <w:r w:rsidRPr="007A4263">
        <w:rPr>
          <w:color w:val="000000" w:themeColor="text1"/>
        </w:rPr>
        <w:t>1</w:t>
      </w:r>
      <w:r w:rsidR="009A4A6F" w:rsidRPr="007A4263">
        <w:rPr>
          <w:color w:val="000000" w:themeColor="text1"/>
        </w:rPr>
        <w:t>2</w:t>
      </w:r>
      <w:r w:rsidR="00852426" w:rsidRPr="007A4263">
        <w:rPr>
          <w:color w:val="000000" w:themeColor="text1"/>
        </w:rPr>
        <w:t xml:space="preserve">.3. Члены </w:t>
      </w:r>
      <w:r w:rsidR="00085689" w:rsidRPr="007A4263">
        <w:rPr>
          <w:color w:val="000000" w:themeColor="text1"/>
        </w:rPr>
        <w:t>Ассоциации</w:t>
      </w:r>
      <w:r w:rsidR="00852426" w:rsidRPr="007A4263">
        <w:rPr>
          <w:color w:val="000000" w:themeColor="text1"/>
        </w:rPr>
        <w:t xml:space="preserve"> (кандидаты) при проведении проверки имеют право:</w:t>
      </w:r>
    </w:p>
    <w:p w:rsidR="00270B4E" w:rsidRPr="007A4263" w:rsidRDefault="00270B4E" w:rsidP="00C67F6A">
      <w:pPr>
        <w:widowControl w:val="0"/>
        <w:tabs>
          <w:tab w:val="left" w:pos="-142"/>
          <w:tab w:val="left" w:pos="142"/>
          <w:tab w:val="left" w:pos="567"/>
        </w:tabs>
        <w:autoSpaceDE w:val="0"/>
        <w:autoSpaceDN w:val="0"/>
        <w:adjustRightInd w:val="0"/>
        <w:ind w:firstLine="567"/>
        <w:jc w:val="both"/>
        <w:rPr>
          <w:color w:val="000000" w:themeColor="text1"/>
        </w:rPr>
      </w:pPr>
      <w:r w:rsidRPr="007A4263">
        <w:rPr>
          <w:color w:val="000000" w:themeColor="text1"/>
          <w:spacing w:val="-6"/>
        </w:rPr>
        <w:t>- заявить отвод лицам, участвующим в проверке, если они не соответствуют требованиям, установленным</w:t>
      </w:r>
      <w:r w:rsidR="00780F70" w:rsidRPr="007A4263">
        <w:rPr>
          <w:color w:val="000000" w:themeColor="text1"/>
          <w:spacing w:val="-6"/>
        </w:rPr>
        <w:t xml:space="preserve"> Положением о контрольном комитете </w:t>
      </w:r>
      <w:proofErr w:type="spellStart"/>
      <w:r w:rsidR="00780F70" w:rsidRPr="007A4263">
        <w:rPr>
          <w:color w:val="000000" w:themeColor="text1"/>
          <w:spacing w:val="-6"/>
        </w:rPr>
        <w:t>Саморегулируемой</w:t>
      </w:r>
      <w:proofErr w:type="spellEnd"/>
      <w:r w:rsidR="00780F70" w:rsidRPr="007A4263">
        <w:rPr>
          <w:color w:val="000000" w:themeColor="text1"/>
          <w:spacing w:val="-6"/>
        </w:rPr>
        <w:t xml:space="preserve"> организации Ассоциации «Союз Профессиональных Строителей Южного Региона»</w:t>
      </w:r>
      <w:r w:rsidRPr="007A4263">
        <w:rPr>
          <w:color w:val="000000" w:themeColor="text1"/>
          <w:spacing w:val="-6"/>
        </w:rPr>
        <w:t xml:space="preserve">. Отвод рассматривается </w:t>
      </w:r>
      <w:r w:rsidR="00085689" w:rsidRPr="007A4263">
        <w:rPr>
          <w:color w:val="000000" w:themeColor="text1"/>
          <w:spacing w:val="-6"/>
        </w:rPr>
        <w:t>д</w:t>
      </w:r>
      <w:r w:rsidRPr="007A4263">
        <w:rPr>
          <w:color w:val="000000" w:themeColor="text1"/>
          <w:spacing w:val="-6"/>
        </w:rPr>
        <w:t>иректором</w:t>
      </w:r>
      <w:r w:rsidR="00ED6E3D" w:rsidRPr="007A4263">
        <w:rPr>
          <w:color w:val="000000" w:themeColor="text1"/>
          <w:spacing w:val="-6"/>
        </w:rPr>
        <w:t xml:space="preserve"> </w:t>
      </w:r>
      <w:r w:rsidR="00085689" w:rsidRPr="007A4263">
        <w:rPr>
          <w:color w:val="000000" w:themeColor="text1"/>
          <w:spacing w:val="-6"/>
        </w:rPr>
        <w:t>СРОА «СПС ЮР»</w:t>
      </w:r>
      <w:r w:rsidR="00E57EDB" w:rsidRPr="007A4263">
        <w:rPr>
          <w:color w:val="000000" w:themeColor="text1"/>
          <w:spacing w:val="-6"/>
        </w:rPr>
        <w:t xml:space="preserve"> </w:t>
      </w:r>
      <w:r w:rsidR="00C9004A" w:rsidRPr="007A4263">
        <w:rPr>
          <w:color w:val="000000" w:themeColor="text1"/>
          <w:spacing w:val="-6"/>
        </w:rPr>
        <w:t>в течение двух рабочих дней</w:t>
      </w:r>
      <w:r w:rsidR="0054771B" w:rsidRPr="007A4263">
        <w:rPr>
          <w:color w:val="000000" w:themeColor="text1"/>
          <w:spacing w:val="-6"/>
        </w:rPr>
        <w:t>;</w:t>
      </w:r>
    </w:p>
    <w:p w:rsidR="001949FD" w:rsidRPr="007A4263" w:rsidRDefault="001949FD" w:rsidP="00C67F6A">
      <w:pPr>
        <w:ind w:firstLine="567"/>
        <w:jc w:val="both"/>
        <w:rPr>
          <w:color w:val="000000" w:themeColor="text1"/>
        </w:rPr>
      </w:pPr>
      <w:r w:rsidRPr="007A4263">
        <w:rPr>
          <w:color w:val="000000" w:themeColor="text1"/>
        </w:rPr>
        <w:t>-</w:t>
      </w:r>
      <w:r w:rsidR="00852426" w:rsidRPr="007A4263">
        <w:rPr>
          <w:color w:val="000000" w:themeColor="text1"/>
        </w:rPr>
        <w:t xml:space="preserve"> непосредственно присутствовать пр</w:t>
      </w:r>
      <w:r w:rsidR="0054771B" w:rsidRPr="007A4263">
        <w:rPr>
          <w:color w:val="000000" w:themeColor="text1"/>
        </w:rPr>
        <w:t>и проведении выездной проверки;</w:t>
      </w:r>
    </w:p>
    <w:p w:rsidR="00852426" w:rsidRPr="007A4263" w:rsidRDefault="001949FD" w:rsidP="00C67F6A">
      <w:pPr>
        <w:ind w:firstLine="567"/>
        <w:jc w:val="both"/>
        <w:rPr>
          <w:color w:val="000000" w:themeColor="text1"/>
        </w:rPr>
      </w:pPr>
      <w:r w:rsidRPr="007A4263">
        <w:rPr>
          <w:color w:val="000000" w:themeColor="text1"/>
        </w:rPr>
        <w:t>-</w:t>
      </w:r>
      <w:r w:rsidR="00852426" w:rsidRPr="007A4263">
        <w:rPr>
          <w:color w:val="000000" w:themeColor="text1"/>
        </w:rPr>
        <w:t xml:space="preserve">давать объяснения по вопросам, относящимся к предмету проверки; </w:t>
      </w:r>
    </w:p>
    <w:p w:rsidR="00852426" w:rsidRPr="007A4263" w:rsidRDefault="001949FD" w:rsidP="00C67F6A">
      <w:pPr>
        <w:ind w:firstLine="567"/>
        <w:jc w:val="both"/>
        <w:rPr>
          <w:color w:val="000000" w:themeColor="text1"/>
        </w:rPr>
      </w:pPr>
      <w:r w:rsidRPr="007A4263">
        <w:rPr>
          <w:color w:val="000000" w:themeColor="text1"/>
        </w:rPr>
        <w:t xml:space="preserve">- </w:t>
      </w:r>
      <w:r w:rsidR="00852426" w:rsidRPr="007A4263">
        <w:rPr>
          <w:color w:val="000000" w:themeColor="text1"/>
        </w:rPr>
        <w:t xml:space="preserve">получать информацию, предоставление которой предусмотрено настоящим </w:t>
      </w:r>
      <w:r w:rsidR="001B40B3" w:rsidRPr="007A4263">
        <w:rPr>
          <w:color w:val="000000" w:themeColor="text1"/>
        </w:rPr>
        <w:t>Положением</w:t>
      </w:r>
      <w:r w:rsidR="00852426" w:rsidRPr="007A4263">
        <w:rPr>
          <w:color w:val="000000" w:themeColor="text1"/>
        </w:rPr>
        <w:t xml:space="preserve">; </w:t>
      </w:r>
    </w:p>
    <w:p w:rsidR="00852426" w:rsidRPr="007A4263" w:rsidRDefault="001949FD" w:rsidP="00C67F6A">
      <w:pPr>
        <w:ind w:firstLine="567"/>
        <w:jc w:val="both"/>
        <w:rPr>
          <w:color w:val="000000" w:themeColor="text1"/>
        </w:rPr>
      </w:pPr>
      <w:r w:rsidRPr="007A4263">
        <w:rPr>
          <w:color w:val="000000" w:themeColor="text1"/>
        </w:rPr>
        <w:t xml:space="preserve">- </w:t>
      </w:r>
      <w:r w:rsidR="00852426" w:rsidRPr="007A4263">
        <w:rPr>
          <w:color w:val="000000" w:themeColor="text1"/>
        </w:rPr>
        <w:t xml:space="preserve">знакомиться с результатами проверки и указывать в актах о своем ознакомлении, согласии или несогласии с ними, а также с отдельными действиями членов </w:t>
      </w:r>
      <w:r w:rsidR="00D41932" w:rsidRPr="007A4263">
        <w:rPr>
          <w:color w:val="000000" w:themeColor="text1"/>
        </w:rPr>
        <w:t xml:space="preserve">органов </w:t>
      </w:r>
      <w:r w:rsidR="00085689" w:rsidRPr="007A4263">
        <w:rPr>
          <w:color w:val="000000" w:themeColor="text1"/>
        </w:rPr>
        <w:t>Ассоциации</w:t>
      </w:r>
      <w:r w:rsidR="00D41932" w:rsidRPr="007A4263">
        <w:rPr>
          <w:color w:val="000000" w:themeColor="text1"/>
        </w:rPr>
        <w:t xml:space="preserve"> осуществляющих контроль</w:t>
      </w:r>
      <w:r w:rsidR="00852426" w:rsidRPr="007A4263">
        <w:rPr>
          <w:color w:val="000000" w:themeColor="text1"/>
        </w:rPr>
        <w:t xml:space="preserve">; </w:t>
      </w:r>
    </w:p>
    <w:p w:rsidR="00852426" w:rsidRPr="007A4263" w:rsidRDefault="001949FD" w:rsidP="00C67F6A">
      <w:pPr>
        <w:ind w:firstLine="567"/>
        <w:jc w:val="both"/>
        <w:rPr>
          <w:color w:val="000000" w:themeColor="text1"/>
        </w:rPr>
      </w:pPr>
      <w:r w:rsidRPr="007A4263">
        <w:rPr>
          <w:color w:val="000000" w:themeColor="text1"/>
        </w:rPr>
        <w:t>-</w:t>
      </w:r>
      <w:r w:rsidR="00852426" w:rsidRPr="007A4263">
        <w:rPr>
          <w:color w:val="000000" w:themeColor="text1"/>
        </w:rPr>
        <w:t xml:space="preserve"> обжаловать действия (бездействие) </w:t>
      </w:r>
      <w:r w:rsidR="001B40B3" w:rsidRPr="007A4263">
        <w:rPr>
          <w:color w:val="000000" w:themeColor="text1"/>
        </w:rPr>
        <w:t xml:space="preserve">специалистов </w:t>
      </w:r>
      <w:r w:rsidR="00085689" w:rsidRPr="007A4263">
        <w:rPr>
          <w:color w:val="000000" w:themeColor="text1"/>
        </w:rPr>
        <w:t>контрольного комитета</w:t>
      </w:r>
      <w:r w:rsidR="00ED6E3D" w:rsidRPr="007A4263">
        <w:rPr>
          <w:color w:val="000000" w:themeColor="text1"/>
        </w:rPr>
        <w:t xml:space="preserve"> </w:t>
      </w:r>
      <w:r w:rsidR="00852426" w:rsidRPr="007A4263">
        <w:rPr>
          <w:color w:val="000000" w:themeColor="text1"/>
        </w:rPr>
        <w:t xml:space="preserve">в соответствии с Уставом, настоящим </w:t>
      </w:r>
      <w:r w:rsidR="001B40B3" w:rsidRPr="007A4263">
        <w:rPr>
          <w:color w:val="000000" w:themeColor="text1"/>
        </w:rPr>
        <w:t>Положением</w:t>
      </w:r>
      <w:r w:rsidR="00852426" w:rsidRPr="007A4263">
        <w:rPr>
          <w:color w:val="000000" w:themeColor="text1"/>
        </w:rPr>
        <w:t xml:space="preserve">, другими внутренними документами </w:t>
      </w:r>
      <w:r w:rsidR="00085689" w:rsidRPr="007A4263">
        <w:rPr>
          <w:color w:val="000000" w:themeColor="text1"/>
        </w:rPr>
        <w:t>Ассоциаци</w:t>
      </w:r>
      <w:r w:rsidR="00852426" w:rsidRPr="007A4263">
        <w:rPr>
          <w:color w:val="000000" w:themeColor="text1"/>
        </w:rPr>
        <w:t xml:space="preserve">и </w:t>
      </w:r>
      <w:r w:rsidR="00D41932" w:rsidRPr="007A4263">
        <w:rPr>
          <w:color w:val="000000" w:themeColor="text1"/>
        </w:rPr>
        <w:t xml:space="preserve">в </w:t>
      </w:r>
      <w:r w:rsidR="00852426" w:rsidRPr="007A4263">
        <w:rPr>
          <w:color w:val="000000" w:themeColor="text1"/>
        </w:rPr>
        <w:t xml:space="preserve">судебном порядке в соответствии законодательством Российской Федерации. </w:t>
      </w:r>
    </w:p>
    <w:p w:rsidR="00085689" w:rsidRPr="007A4263" w:rsidRDefault="00085689" w:rsidP="00C67F6A">
      <w:pPr>
        <w:ind w:firstLine="567"/>
        <w:jc w:val="both"/>
        <w:rPr>
          <w:color w:val="000000" w:themeColor="text1"/>
        </w:rPr>
      </w:pPr>
      <w:r w:rsidRPr="007A4263">
        <w:rPr>
          <w:color w:val="000000" w:themeColor="text1"/>
        </w:rPr>
        <w:t>1</w:t>
      </w:r>
      <w:r w:rsidR="009A4A6F" w:rsidRPr="007A4263">
        <w:rPr>
          <w:color w:val="000000" w:themeColor="text1"/>
        </w:rPr>
        <w:t>2</w:t>
      </w:r>
      <w:r w:rsidR="00852426" w:rsidRPr="007A4263">
        <w:rPr>
          <w:color w:val="000000" w:themeColor="text1"/>
        </w:rPr>
        <w:t>.</w:t>
      </w:r>
      <w:r w:rsidR="00841D5F" w:rsidRPr="007A4263">
        <w:rPr>
          <w:color w:val="000000" w:themeColor="text1"/>
        </w:rPr>
        <w:t>4</w:t>
      </w:r>
      <w:r w:rsidR="00852426" w:rsidRPr="007A4263">
        <w:rPr>
          <w:color w:val="000000" w:themeColor="text1"/>
        </w:rPr>
        <w:t xml:space="preserve">. Члены </w:t>
      </w:r>
      <w:r w:rsidRPr="007A4263">
        <w:rPr>
          <w:color w:val="000000" w:themeColor="text1"/>
        </w:rPr>
        <w:t>Ассоциации</w:t>
      </w:r>
      <w:r w:rsidR="00852426" w:rsidRPr="007A4263">
        <w:rPr>
          <w:color w:val="000000" w:themeColor="text1"/>
        </w:rPr>
        <w:t xml:space="preserve"> несут ответственность за нарушение настоящ</w:t>
      </w:r>
      <w:r w:rsidR="00884998" w:rsidRPr="007A4263">
        <w:rPr>
          <w:color w:val="000000" w:themeColor="text1"/>
        </w:rPr>
        <w:t>его</w:t>
      </w:r>
      <w:r w:rsidR="00ED6E3D" w:rsidRPr="007A4263">
        <w:rPr>
          <w:color w:val="000000" w:themeColor="text1"/>
        </w:rPr>
        <w:t xml:space="preserve"> </w:t>
      </w:r>
      <w:r w:rsidR="00884998" w:rsidRPr="007A4263">
        <w:rPr>
          <w:color w:val="000000" w:themeColor="text1"/>
        </w:rPr>
        <w:t xml:space="preserve">Положения </w:t>
      </w:r>
      <w:r w:rsidR="00852426" w:rsidRPr="007A4263">
        <w:rPr>
          <w:color w:val="000000" w:themeColor="text1"/>
        </w:rPr>
        <w:t xml:space="preserve">в соответствии с действующим законодательством РФ, Уставом и </w:t>
      </w:r>
      <w:r w:rsidRPr="007A4263">
        <w:rPr>
          <w:color w:val="000000" w:themeColor="text1"/>
        </w:rPr>
        <w:t>Положением «О системе мер дисциплинарного воздействия, применяемых Саморегулируемой организацией Ассоциацией «Союз Профессиональных Строителей Южного Региона» к своим членам, порядке и основаниях их применения, порядке рассмотрения дел о применении мер дисциплинарного воздействия».</w:t>
      </w:r>
    </w:p>
    <w:p w:rsidR="00154FE9" w:rsidRPr="007A4263" w:rsidRDefault="00154FE9" w:rsidP="00C67F6A">
      <w:pPr>
        <w:ind w:firstLine="567"/>
        <w:jc w:val="both"/>
        <w:rPr>
          <w:b/>
          <w:color w:val="000000" w:themeColor="text1"/>
        </w:rPr>
      </w:pPr>
    </w:p>
    <w:p w:rsidR="00085689" w:rsidRPr="007A4263" w:rsidRDefault="00BE69B4" w:rsidP="00C67F6A">
      <w:pPr>
        <w:ind w:firstLine="567"/>
        <w:jc w:val="center"/>
        <w:rPr>
          <w:b/>
          <w:color w:val="000000" w:themeColor="text1"/>
        </w:rPr>
      </w:pPr>
      <w:r w:rsidRPr="007A4263">
        <w:rPr>
          <w:b/>
          <w:color w:val="000000" w:themeColor="text1"/>
        </w:rPr>
        <w:t>1</w:t>
      </w:r>
      <w:bookmarkStart w:id="1" w:name="_Toc326745160"/>
      <w:bookmarkStart w:id="2" w:name="_Toc347732084"/>
      <w:r w:rsidR="00780F70" w:rsidRPr="007A4263">
        <w:rPr>
          <w:b/>
          <w:color w:val="000000" w:themeColor="text1"/>
        </w:rPr>
        <w:t>3</w:t>
      </w:r>
      <w:r w:rsidR="00085689" w:rsidRPr="007A4263">
        <w:rPr>
          <w:b/>
          <w:color w:val="000000" w:themeColor="text1"/>
        </w:rPr>
        <w:t>. Результаты проверки</w:t>
      </w:r>
      <w:bookmarkEnd w:id="1"/>
      <w:bookmarkEnd w:id="2"/>
    </w:p>
    <w:p w:rsidR="007B1EA0" w:rsidRPr="007A4263" w:rsidRDefault="007B1EA0" w:rsidP="00C67F6A">
      <w:pPr>
        <w:widowControl w:val="0"/>
        <w:autoSpaceDE w:val="0"/>
        <w:autoSpaceDN w:val="0"/>
        <w:adjustRightInd w:val="0"/>
        <w:ind w:firstLine="567"/>
        <w:jc w:val="both"/>
        <w:rPr>
          <w:color w:val="000000" w:themeColor="text1"/>
        </w:rPr>
      </w:pPr>
    </w:p>
    <w:p w:rsidR="002D5F8B" w:rsidRPr="007A4263" w:rsidRDefault="00780F70" w:rsidP="00C67F6A">
      <w:pPr>
        <w:ind w:firstLine="567"/>
        <w:jc w:val="both"/>
        <w:rPr>
          <w:color w:val="000000" w:themeColor="text1"/>
        </w:rPr>
      </w:pPr>
      <w:r w:rsidRPr="007A4263">
        <w:rPr>
          <w:color w:val="000000" w:themeColor="text1"/>
        </w:rPr>
        <w:t>13</w:t>
      </w:r>
      <w:r w:rsidR="002D5F8B" w:rsidRPr="007A4263">
        <w:rPr>
          <w:color w:val="000000" w:themeColor="text1"/>
        </w:rPr>
        <w:t xml:space="preserve">.1. По результатам проверки непосредственно после ее завершения </w:t>
      </w:r>
      <w:r w:rsidR="00841D5F" w:rsidRPr="007A4263">
        <w:rPr>
          <w:color w:val="000000" w:themeColor="text1"/>
        </w:rPr>
        <w:t xml:space="preserve">контрольным комитетом </w:t>
      </w:r>
      <w:r w:rsidR="002D5F8B" w:rsidRPr="007A4263">
        <w:rPr>
          <w:color w:val="000000" w:themeColor="text1"/>
        </w:rPr>
        <w:t xml:space="preserve">составляется акт проверки. </w:t>
      </w:r>
    </w:p>
    <w:p w:rsidR="00DB616B" w:rsidRPr="007A4263" w:rsidRDefault="00780F70" w:rsidP="00C67F6A">
      <w:pPr>
        <w:widowControl w:val="0"/>
        <w:tabs>
          <w:tab w:val="left" w:pos="709"/>
        </w:tabs>
        <w:suppressAutoHyphens/>
        <w:ind w:firstLine="567"/>
        <w:jc w:val="both"/>
        <w:rPr>
          <w:color w:val="000000" w:themeColor="text1"/>
        </w:rPr>
      </w:pPr>
      <w:r w:rsidRPr="007A4263">
        <w:rPr>
          <w:color w:val="000000" w:themeColor="text1"/>
        </w:rPr>
        <w:t>13</w:t>
      </w:r>
      <w:r w:rsidR="00DB616B" w:rsidRPr="007A4263">
        <w:rPr>
          <w:color w:val="000000" w:themeColor="text1"/>
        </w:rPr>
        <w:t>.2. В акте проверки</w:t>
      </w:r>
      <w:r w:rsidR="006F6A72" w:rsidRPr="007A4263">
        <w:rPr>
          <w:color w:val="000000" w:themeColor="text1"/>
        </w:rPr>
        <w:t xml:space="preserve"> </w:t>
      </w:r>
      <w:r w:rsidR="00DB616B" w:rsidRPr="007A4263">
        <w:rPr>
          <w:color w:val="000000" w:themeColor="text1"/>
        </w:rPr>
        <w:t>должна содержаться</w:t>
      </w:r>
      <w:r w:rsidR="006F6A72" w:rsidRPr="007A4263">
        <w:rPr>
          <w:color w:val="000000" w:themeColor="text1"/>
        </w:rPr>
        <w:t xml:space="preserve"> </w:t>
      </w:r>
      <w:r w:rsidR="00DB616B" w:rsidRPr="007A4263">
        <w:rPr>
          <w:color w:val="000000" w:themeColor="text1"/>
        </w:rPr>
        <w:t>следующая информация:</w:t>
      </w:r>
    </w:p>
    <w:p w:rsidR="00DB616B" w:rsidRPr="007A4263" w:rsidRDefault="00DB616B" w:rsidP="00C67F6A">
      <w:pPr>
        <w:widowControl w:val="0"/>
        <w:tabs>
          <w:tab w:val="left" w:pos="709"/>
        </w:tabs>
        <w:autoSpaceDE w:val="0"/>
        <w:autoSpaceDN w:val="0"/>
        <w:adjustRightInd w:val="0"/>
        <w:ind w:firstLine="567"/>
        <w:jc w:val="both"/>
        <w:rPr>
          <w:color w:val="000000" w:themeColor="text1"/>
        </w:rPr>
      </w:pPr>
      <w:r w:rsidRPr="007A4263">
        <w:rPr>
          <w:color w:val="000000" w:themeColor="text1"/>
        </w:rPr>
        <w:t>- дата</w:t>
      </w:r>
      <w:r w:rsidR="006F6A72" w:rsidRPr="007A4263">
        <w:rPr>
          <w:color w:val="000000" w:themeColor="text1"/>
        </w:rPr>
        <w:t xml:space="preserve"> </w:t>
      </w:r>
      <w:r w:rsidRPr="007A4263">
        <w:rPr>
          <w:color w:val="000000" w:themeColor="text1"/>
        </w:rPr>
        <w:t>и место составления акта проверки;</w:t>
      </w:r>
    </w:p>
    <w:p w:rsidR="00DB616B" w:rsidRPr="007A4263" w:rsidRDefault="00DB616B" w:rsidP="00C67F6A">
      <w:pPr>
        <w:widowControl w:val="0"/>
        <w:tabs>
          <w:tab w:val="left" w:pos="709"/>
        </w:tabs>
        <w:autoSpaceDE w:val="0"/>
        <w:autoSpaceDN w:val="0"/>
        <w:adjustRightInd w:val="0"/>
        <w:ind w:firstLine="567"/>
        <w:jc w:val="both"/>
        <w:rPr>
          <w:color w:val="000000" w:themeColor="text1"/>
        </w:rPr>
      </w:pPr>
      <w:r w:rsidRPr="007A4263">
        <w:rPr>
          <w:color w:val="000000" w:themeColor="text1"/>
        </w:rPr>
        <w:t>- сроки проведения</w:t>
      </w:r>
      <w:r w:rsidR="006F6A72" w:rsidRPr="007A4263">
        <w:rPr>
          <w:color w:val="000000" w:themeColor="text1"/>
        </w:rPr>
        <w:t xml:space="preserve"> </w:t>
      </w:r>
      <w:r w:rsidRPr="007A4263">
        <w:rPr>
          <w:color w:val="000000" w:themeColor="text1"/>
        </w:rPr>
        <w:t>проверки;</w:t>
      </w:r>
    </w:p>
    <w:p w:rsidR="00DB616B" w:rsidRPr="007A4263" w:rsidRDefault="00DB616B" w:rsidP="00C67F6A">
      <w:pPr>
        <w:widowControl w:val="0"/>
        <w:tabs>
          <w:tab w:val="left" w:pos="709"/>
        </w:tabs>
        <w:autoSpaceDE w:val="0"/>
        <w:autoSpaceDN w:val="0"/>
        <w:adjustRightInd w:val="0"/>
        <w:ind w:firstLine="567"/>
        <w:jc w:val="both"/>
        <w:rPr>
          <w:color w:val="000000" w:themeColor="text1"/>
        </w:rPr>
      </w:pPr>
      <w:r w:rsidRPr="007A4263">
        <w:rPr>
          <w:color w:val="000000" w:themeColor="text1"/>
        </w:rPr>
        <w:t>- дата</w:t>
      </w:r>
      <w:r w:rsidR="006F6A72" w:rsidRPr="007A4263">
        <w:rPr>
          <w:color w:val="000000" w:themeColor="text1"/>
        </w:rPr>
        <w:t xml:space="preserve"> </w:t>
      </w:r>
      <w:r w:rsidRPr="007A4263">
        <w:rPr>
          <w:color w:val="000000" w:themeColor="text1"/>
        </w:rPr>
        <w:t>и</w:t>
      </w:r>
      <w:r w:rsidR="006F6A72" w:rsidRPr="007A4263">
        <w:rPr>
          <w:color w:val="000000" w:themeColor="text1"/>
        </w:rPr>
        <w:t xml:space="preserve"> </w:t>
      </w:r>
      <w:r w:rsidRPr="007A4263">
        <w:rPr>
          <w:color w:val="000000" w:themeColor="text1"/>
        </w:rPr>
        <w:t>номер</w:t>
      </w:r>
      <w:r w:rsidR="006F6A72" w:rsidRPr="007A4263">
        <w:rPr>
          <w:color w:val="000000" w:themeColor="text1"/>
        </w:rPr>
        <w:t xml:space="preserve"> </w:t>
      </w:r>
      <w:r w:rsidRPr="007A4263">
        <w:rPr>
          <w:color w:val="000000" w:themeColor="text1"/>
        </w:rPr>
        <w:t>распоряжения</w:t>
      </w:r>
      <w:r w:rsidR="006F6A72" w:rsidRPr="007A4263">
        <w:rPr>
          <w:color w:val="000000" w:themeColor="text1"/>
        </w:rPr>
        <w:t xml:space="preserve"> </w:t>
      </w:r>
      <w:r w:rsidRPr="007A4263">
        <w:rPr>
          <w:color w:val="000000" w:themeColor="text1"/>
        </w:rPr>
        <w:t>о проведении</w:t>
      </w:r>
      <w:r w:rsidR="006F6A72" w:rsidRPr="007A4263">
        <w:rPr>
          <w:color w:val="000000" w:themeColor="text1"/>
        </w:rPr>
        <w:t xml:space="preserve"> </w:t>
      </w:r>
      <w:r w:rsidRPr="007A4263">
        <w:rPr>
          <w:color w:val="000000" w:themeColor="text1"/>
        </w:rPr>
        <w:t>проверки</w:t>
      </w:r>
      <w:r w:rsidR="00BB64CD" w:rsidRPr="007A4263">
        <w:rPr>
          <w:color w:val="000000" w:themeColor="text1"/>
        </w:rPr>
        <w:t xml:space="preserve"> (при наличии)</w:t>
      </w:r>
      <w:r w:rsidRPr="007A4263">
        <w:rPr>
          <w:color w:val="000000" w:themeColor="text1"/>
        </w:rPr>
        <w:t>;</w:t>
      </w:r>
    </w:p>
    <w:p w:rsidR="00DB616B" w:rsidRPr="007A4263" w:rsidRDefault="00DB616B" w:rsidP="00C67F6A">
      <w:pPr>
        <w:widowControl w:val="0"/>
        <w:tabs>
          <w:tab w:val="left" w:pos="709"/>
        </w:tabs>
        <w:autoSpaceDE w:val="0"/>
        <w:autoSpaceDN w:val="0"/>
        <w:adjustRightInd w:val="0"/>
        <w:ind w:firstLine="567"/>
        <w:jc w:val="both"/>
        <w:rPr>
          <w:color w:val="000000" w:themeColor="text1"/>
        </w:rPr>
      </w:pPr>
      <w:r w:rsidRPr="007A4263">
        <w:rPr>
          <w:color w:val="000000" w:themeColor="text1"/>
        </w:rPr>
        <w:t>- основание</w:t>
      </w:r>
      <w:r w:rsidR="006F6A72" w:rsidRPr="007A4263">
        <w:rPr>
          <w:color w:val="000000" w:themeColor="text1"/>
        </w:rPr>
        <w:t xml:space="preserve"> </w:t>
      </w:r>
      <w:r w:rsidRPr="007A4263">
        <w:rPr>
          <w:color w:val="000000" w:themeColor="text1"/>
        </w:rPr>
        <w:t>принятия</w:t>
      </w:r>
      <w:r w:rsidR="006F6A72" w:rsidRPr="007A4263">
        <w:rPr>
          <w:color w:val="000000" w:themeColor="text1"/>
        </w:rPr>
        <w:t xml:space="preserve"> </w:t>
      </w:r>
      <w:r w:rsidRPr="007A4263">
        <w:rPr>
          <w:color w:val="000000" w:themeColor="text1"/>
        </w:rPr>
        <w:t>решения</w:t>
      </w:r>
      <w:r w:rsidR="006F6A72" w:rsidRPr="007A4263">
        <w:rPr>
          <w:color w:val="000000" w:themeColor="text1"/>
        </w:rPr>
        <w:t xml:space="preserve"> </w:t>
      </w:r>
      <w:r w:rsidRPr="007A4263">
        <w:rPr>
          <w:color w:val="000000" w:themeColor="text1"/>
        </w:rPr>
        <w:t>о</w:t>
      </w:r>
      <w:r w:rsidR="006F6A72" w:rsidRPr="007A4263">
        <w:rPr>
          <w:color w:val="000000" w:themeColor="text1"/>
        </w:rPr>
        <w:t xml:space="preserve"> </w:t>
      </w:r>
      <w:r w:rsidRPr="007A4263">
        <w:rPr>
          <w:color w:val="000000" w:themeColor="text1"/>
        </w:rPr>
        <w:t>проведении</w:t>
      </w:r>
      <w:r w:rsidR="006F6A72" w:rsidRPr="007A4263">
        <w:rPr>
          <w:color w:val="000000" w:themeColor="text1"/>
        </w:rPr>
        <w:t xml:space="preserve"> </w:t>
      </w:r>
      <w:r w:rsidRPr="007A4263">
        <w:rPr>
          <w:color w:val="000000" w:themeColor="text1"/>
        </w:rPr>
        <w:t>проверки;</w:t>
      </w:r>
    </w:p>
    <w:p w:rsidR="00DB616B" w:rsidRPr="007A4263" w:rsidRDefault="00DB616B" w:rsidP="00C67F6A">
      <w:pPr>
        <w:widowControl w:val="0"/>
        <w:tabs>
          <w:tab w:val="left" w:pos="709"/>
        </w:tabs>
        <w:autoSpaceDE w:val="0"/>
        <w:autoSpaceDN w:val="0"/>
        <w:adjustRightInd w:val="0"/>
        <w:ind w:firstLine="567"/>
        <w:jc w:val="both"/>
        <w:rPr>
          <w:color w:val="000000" w:themeColor="text1"/>
        </w:rPr>
      </w:pPr>
      <w:r w:rsidRPr="007A4263">
        <w:rPr>
          <w:color w:val="000000" w:themeColor="text1"/>
        </w:rPr>
        <w:t>- полное</w:t>
      </w:r>
      <w:r w:rsidR="006F6A72" w:rsidRPr="007A4263">
        <w:rPr>
          <w:color w:val="000000" w:themeColor="text1"/>
        </w:rPr>
        <w:t xml:space="preserve"> </w:t>
      </w:r>
      <w:r w:rsidRPr="007A4263">
        <w:rPr>
          <w:color w:val="000000" w:themeColor="text1"/>
        </w:rPr>
        <w:t>наименование</w:t>
      </w:r>
      <w:r w:rsidR="006F6A72" w:rsidRPr="007A4263">
        <w:rPr>
          <w:color w:val="000000" w:themeColor="text1"/>
        </w:rPr>
        <w:t xml:space="preserve"> </w:t>
      </w:r>
      <w:r w:rsidRPr="007A4263">
        <w:rPr>
          <w:color w:val="000000" w:themeColor="text1"/>
        </w:rPr>
        <w:t>организации – члена Ассоциации</w:t>
      </w:r>
      <w:r w:rsidR="006F6A72" w:rsidRPr="007A4263">
        <w:rPr>
          <w:color w:val="000000" w:themeColor="text1"/>
        </w:rPr>
        <w:t xml:space="preserve"> </w:t>
      </w:r>
      <w:r w:rsidRPr="007A4263">
        <w:rPr>
          <w:color w:val="000000" w:themeColor="text1"/>
        </w:rPr>
        <w:t>или фамилия, имя, отчество индивидуального предпринимателя – члена Ассоциации, в отношении</w:t>
      </w:r>
      <w:r w:rsidR="006F6A72" w:rsidRPr="007A4263">
        <w:rPr>
          <w:color w:val="000000" w:themeColor="text1"/>
        </w:rPr>
        <w:t xml:space="preserve"> </w:t>
      </w:r>
      <w:r w:rsidRPr="007A4263">
        <w:rPr>
          <w:color w:val="000000" w:themeColor="text1"/>
        </w:rPr>
        <w:t>которых проводится</w:t>
      </w:r>
      <w:r w:rsidR="006F6A72" w:rsidRPr="007A4263">
        <w:rPr>
          <w:color w:val="000000" w:themeColor="text1"/>
        </w:rPr>
        <w:t xml:space="preserve"> </w:t>
      </w:r>
      <w:r w:rsidRPr="007A4263">
        <w:rPr>
          <w:color w:val="000000" w:themeColor="text1"/>
        </w:rPr>
        <w:lastRenderedPageBreak/>
        <w:t>проверка, а также основной регистрационный номер</w:t>
      </w:r>
      <w:r w:rsidR="006F6A72" w:rsidRPr="007A4263">
        <w:rPr>
          <w:color w:val="000000" w:themeColor="text1"/>
        </w:rPr>
        <w:t xml:space="preserve"> </w:t>
      </w:r>
      <w:r w:rsidRPr="007A4263">
        <w:rPr>
          <w:color w:val="000000" w:themeColor="text1"/>
        </w:rPr>
        <w:t>в реестре членов Ассоциации;</w:t>
      </w:r>
    </w:p>
    <w:p w:rsidR="00DB616B" w:rsidRPr="007A4263" w:rsidRDefault="00DB616B" w:rsidP="00C67F6A">
      <w:pPr>
        <w:widowControl w:val="0"/>
        <w:tabs>
          <w:tab w:val="left" w:pos="709"/>
        </w:tabs>
        <w:autoSpaceDE w:val="0"/>
        <w:autoSpaceDN w:val="0"/>
        <w:adjustRightInd w:val="0"/>
        <w:ind w:firstLine="567"/>
        <w:jc w:val="both"/>
        <w:rPr>
          <w:color w:val="000000" w:themeColor="text1"/>
        </w:rPr>
      </w:pPr>
      <w:r w:rsidRPr="007A4263">
        <w:rPr>
          <w:color w:val="000000" w:themeColor="text1"/>
        </w:rPr>
        <w:t>- перечень</w:t>
      </w:r>
      <w:r w:rsidR="006F6A72" w:rsidRPr="007A4263">
        <w:rPr>
          <w:color w:val="000000" w:themeColor="text1"/>
        </w:rPr>
        <w:t xml:space="preserve"> </w:t>
      </w:r>
      <w:r w:rsidRPr="007A4263">
        <w:rPr>
          <w:color w:val="000000" w:themeColor="text1"/>
        </w:rPr>
        <w:t>лиц</w:t>
      </w:r>
      <w:r w:rsidR="006F6A72" w:rsidRPr="007A4263">
        <w:rPr>
          <w:color w:val="000000" w:themeColor="text1"/>
        </w:rPr>
        <w:t xml:space="preserve"> </w:t>
      </w:r>
      <w:r w:rsidRPr="007A4263">
        <w:rPr>
          <w:color w:val="000000" w:themeColor="text1"/>
        </w:rPr>
        <w:t>проводивших</w:t>
      </w:r>
      <w:r w:rsidR="006F6A72" w:rsidRPr="007A4263">
        <w:rPr>
          <w:color w:val="000000" w:themeColor="text1"/>
        </w:rPr>
        <w:t xml:space="preserve">   </w:t>
      </w:r>
      <w:r w:rsidRPr="007A4263">
        <w:rPr>
          <w:color w:val="000000" w:themeColor="text1"/>
        </w:rPr>
        <w:t>проверку с</w:t>
      </w:r>
      <w:r w:rsidR="006F6A72" w:rsidRPr="007A4263">
        <w:rPr>
          <w:color w:val="000000" w:themeColor="text1"/>
        </w:rPr>
        <w:t xml:space="preserve"> </w:t>
      </w:r>
      <w:r w:rsidRPr="007A4263">
        <w:rPr>
          <w:color w:val="000000" w:themeColor="text1"/>
        </w:rPr>
        <w:t>указанием</w:t>
      </w:r>
      <w:r w:rsidR="006F6A72" w:rsidRPr="007A4263">
        <w:rPr>
          <w:color w:val="000000" w:themeColor="text1"/>
        </w:rPr>
        <w:t xml:space="preserve"> </w:t>
      </w:r>
      <w:r w:rsidRPr="007A4263">
        <w:rPr>
          <w:color w:val="000000" w:themeColor="text1"/>
        </w:rPr>
        <w:t>их</w:t>
      </w:r>
      <w:r w:rsidR="006F6A72" w:rsidRPr="007A4263">
        <w:rPr>
          <w:color w:val="000000" w:themeColor="text1"/>
        </w:rPr>
        <w:t xml:space="preserve"> </w:t>
      </w:r>
      <w:r w:rsidRPr="007A4263">
        <w:rPr>
          <w:color w:val="000000" w:themeColor="text1"/>
        </w:rPr>
        <w:t>должности;</w:t>
      </w:r>
    </w:p>
    <w:p w:rsidR="00DB616B" w:rsidRPr="007A4263" w:rsidRDefault="00DB616B" w:rsidP="00C67F6A">
      <w:pPr>
        <w:widowControl w:val="0"/>
        <w:tabs>
          <w:tab w:val="left" w:pos="709"/>
          <w:tab w:val="left" w:pos="2985"/>
        </w:tabs>
        <w:autoSpaceDE w:val="0"/>
        <w:autoSpaceDN w:val="0"/>
        <w:adjustRightInd w:val="0"/>
        <w:ind w:firstLine="567"/>
        <w:jc w:val="both"/>
        <w:rPr>
          <w:color w:val="000000" w:themeColor="text1"/>
        </w:rPr>
      </w:pPr>
      <w:r w:rsidRPr="007A4263">
        <w:rPr>
          <w:color w:val="000000" w:themeColor="text1"/>
        </w:rPr>
        <w:t>- предмет проверки;</w:t>
      </w:r>
      <w:r w:rsidRPr="007A4263">
        <w:rPr>
          <w:color w:val="000000" w:themeColor="text1"/>
        </w:rPr>
        <w:tab/>
      </w:r>
    </w:p>
    <w:p w:rsidR="00DB616B" w:rsidRPr="007A4263" w:rsidRDefault="00DB616B" w:rsidP="00C67F6A">
      <w:pPr>
        <w:widowControl w:val="0"/>
        <w:tabs>
          <w:tab w:val="left" w:pos="709"/>
        </w:tabs>
        <w:autoSpaceDE w:val="0"/>
        <w:autoSpaceDN w:val="0"/>
        <w:adjustRightInd w:val="0"/>
        <w:ind w:firstLine="567"/>
        <w:jc w:val="both"/>
        <w:rPr>
          <w:color w:val="000000" w:themeColor="text1"/>
        </w:rPr>
      </w:pPr>
      <w:r w:rsidRPr="007A4263">
        <w:rPr>
          <w:color w:val="000000" w:themeColor="text1"/>
        </w:rPr>
        <w:t>- сведения о результатах проверки, в том числе о выявленных нарушениях;</w:t>
      </w:r>
    </w:p>
    <w:p w:rsidR="00DB616B" w:rsidRPr="007A4263" w:rsidRDefault="00DB616B" w:rsidP="00C67F6A">
      <w:pPr>
        <w:widowControl w:val="0"/>
        <w:tabs>
          <w:tab w:val="left" w:pos="709"/>
        </w:tabs>
        <w:autoSpaceDE w:val="0"/>
        <w:autoSpaceDN w:val="0"/>
        <w:adjustRightInd w:val="0"/>
        <w:ind w:firstLine="567"/>
        <w:jc w:val="both"/>
        <w:rPr>
          <w:color w:val="000000" w:themeColor="text1"/>
        </w:rPr>
      </w:pPr>
      <w:r w:rsidRPr="007A4263">
        <w:rPr>
          <w:color w:val="000000" w:themeColor="text1"/>
        </w:rPr>
        <w:t>- выводы о наличии или об отсутствии нарушений в рамках предмета проверки;</w:t>
      </w:r>
    </w:p>
    <w:p w:rsidR="00DB616B" w:rsidRPr="007A4263" w:rsidRDefault="00DB616B" w:rsidP="00C67F6A">
      <w:pPr>
        <w:widowControl w:val="0"/>
        <w:tabs>
          <w:tab w:val="left" w:pos="709"/>
        </w:tabs>
        <w:autoSpaceDE w:val="0"/>
        <w:autoSpaceDN w:val="0"/>
        <w:adjustRightInd w:val="0"/>
        <w:ind w:firstLine="567"/>
        <w:jc w:val="both"/>
        <w:rPr>
          <w:color w:val="000000" w:themeColor="text1"/>
        </w:rPr>
      </w:pPr>
      <w:r w:rsidRPr="007A4263">
        <w:rPr>
          <w:color w:val="000000" w:themeColor="text1"/>
        </w:rPr>
        <w:t>- сведения об ознакомлении или об отказе от ознакомления с актом проверки</w:t>
      </w:r>
      <w:r w:rsidR="006F6A72" w:rsidRPr="007A4263">
        <w:rPr>
          <w:color w:val="000000" w:themeColor="text1"/>
        </w:rPr>
        <w:t xml:space="preserve"> </w:t>
      </w:r>
      <w:r w:rsidRPr="007A4263">
        <w:rPr>
          <w:color w:val="000000" w:themeColor="text1"/>
        </w:rPr>
        <w:t>руководителя проверяемого юридического лица – члена Ассоциации, индивидуального предпринимателя – члена Ассоциации или их ответственных представителей.</w:t>
      </w:r>
    </w:p>
    <w:p w:rsidR="002D5F8B" w:rsidRPr="007A4263" w:rsidRDefault="00780F70" w:rsidP="00C67F6A">
      <w:pPr>
        <w:ind w:firstLine="567"/>
        <w:jc w:val="both"/>
        <w:rPr>
          <w:color w:val="000000" w:themeColor="text1"/>
        </w:rPr>
      </w:pPr>
      <w:r w:rsidRPr="007A4263">
        <w:rPr>
          <w:color w:val="000000" w:themeColor="text1"/>
        </w:rPr>
        <w:t>13</w:t>
      </w:r>
      <w:r w:rsidR="002D5F8B" w:rsidRPr="007A4263">
        <w:rPr>
          <w:color w:val="000000" w:themeColor="text1"/>
        </w:rPr>
        <w:t>.</w:t>
      </w:r>
      <w:r w:rsidR="00DB616B" w:rsidRPr="007A4263">
        <w:rPr>
          <w:color w:val="000000" w:themeColor="text1"/>
        </w:rPr>
        <w:t>3</w:t>
      </w:r>
      <w:r w:rsidR="002D5F8B" w:rsidRPr="007A4263">
        <w:rPr>
          <w:color w:val="000000" w:themeColor="text1"/>
        </w:rPr>
        <w:t>. В случае выявления нарушений членом Ассоциации требований</w:t>
      </w:r>
      <w:r w:rsidR="006F6A72" w:rsidRPr="007A4263">
        <w:rPr>
          <w:color w:val="000000" w:themeColor="text1"/>
        </w:rPr>
        <w:t xml:space="preserve"> </w:t>
      </w:r>
      <w:r w:rsidR="002D5F8B" w:rsidRPr="007A4263">
        <w:rPr>
          <w:color w:val="000000" w:themeColor="text1"/>
        </w:rPr>
        <w:t>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w:t>
      </w:r>
      <w:r w:rsidR="00490D1C" w:rsidRPr="007A4263">
        <w:rPr>
          <w:color w:val="000000" w:themeColor="text1"/>
        </w:rPr>
        <w:t>, сносу</w:t>
      </w:r>
      <w:r w:rsidR="002D5F8B" w:rsidRPr="007A4263">
        <w:rPr>
          <w:color w:val="000000" w:themeColor="text1"/>
        </w:rPr>
        <w:t xml:space="preserve"> объектов капитального строительства, утвержденных Национальным объединением саморегулируемых организаций в области строительства, требований стандартов</w:t>
      </w:r>
      <w:r w:rsidR="006F6A72" w:rsidRPr="007A4263">
        <w:rPr>
          <w:color w:val="000000" w:themeColor="text1"/>
        </w:rPr>
        <w:t xml:space="preserve"> </w:t>
      </w:r>
      <w:r w:rsidR="002D5F8B" w:rsidRPr="007A4263">
        <w:rPr>
          <w:color w:val="000000" w:themeColor="text1"/>
        </w:rPr>
        <w:t>и</w:t>
      </w:r>
      <w:r w:rsidR="006F6A72" w:rsidRPr="007A4263">
        <w:rPr>
          <w:color w:val="000000" w:themeColor="text1"/>
        </w:rPr>
        <w:t xml:space="preserve"> </w:t>
      </w:r>
      <w:r w:rsidR="002D5F8B" w:rsidRPr="007A4263">
        <w:rPr>
          <w:color w:val="000000" w:themeColor="text1"/>
        </w:rPr>
        <w:t>внутренних документов Ассоциации, условий членства в Ассоциации</w:t>
      </w:r>
      <w:r w:rsidR="00EC42DE" w:rsidRPr="007A4263">
        <w:rPr>
          <w:color w:val="000000" w:themeColor="text1"/>
        </w:rPr>
        <w:t>, неисполнения членом СРОА «СПС ЮР» обязательств по договорам строительного подряда,</w:t>
      </w:r>
      <w:r w:rsidR="00E54114" w:rsidRPr="007A4263">
        <w:rPr>
          <w:color w:val="000000" w:themeColor="text1"/>
        </w:rPr>
        <w:t xml:space="preserve"> договорам подряда на осуществление сноса, </w:t>
      </w:r>
      <w:r w:rsidR="00EC42DE" w:rsidRPr="007A4263">
        <w:rPr>
          <w:color w:val="000000" w:themeColor="text1"/>
        </w:rPr>
        <w:t xml:space="preserve"> заключенным с использованием конкурентных способов заключения договоров</w:t>
      </w:r>
      <w:r w:rsidR="003043C1" w:rsidRPr="007A4263">
        <w:rPr>
          <w:color w:val="000000" w:themeColor="text1"/>
        </w:rPr>
        <w:t xml:space="preserve">, </w:t>
      </w:r>
      <w:r w:rsidRPr="007A4263">
        <w:rPr>
          <w:color w:val="000000" w:themeColor="text1"/>
        </w:rPr>
        <w:t xml:space="preserve">в части </w:t>
      </w:r>
      <w:r w:rsidR="003043C1" w:rsidRPr="007A4263">
        <w:rPr>
          <w:color w:val="000000" w:themeColor="text1"/>
        </w:rPr>
        <w:t xml:space="preserve">несоответствия </w:t>
      </w:r>
      <w:r w:rsidR="003043C1" w:rsidRPr="007A4263">
        <w:rPr>
          <w:bCs/>
          <w:color w:val="000000" w:themeColor="text1"/>
        </w:rPr>
        <w:t>фактического совокупного размера обязательств по договорам строительного подряда,</w:t>
      </w:r>
      <w:r w:rsidR="00E54114" w:rsidRPr="007A4263">
        <w:rPr>
          <w:bCs/>
          <w:color w:val="000000" w:themeColor="text1"/>
        </w:rPr>
        <w:t xml:space="preserve"> </w:t>
      </w:r>
      <w:r w:rsidR="00E54114" w:rsidRPr="007A4263">
        <w:rPr>
          <w:color w:val="000000" w:themeColor="text1"/>
        </w:rPr>
        <w:t xml:space="preserve">договорам подряда на осуществление сноса, </w:t>
      </w:r>
      <w:r w:rsidR="003043C1" w:rsidRPr="007A4263">
        <w:rPr>
          <w:bCs/>
          <w:color w:val="000000" w:themeColor="text1"/>
        </w:rPr>
        <w:t xml:space="preserve"> заключенным членом Ассоциации</w:t>
      </w:r>
      <w:r w:rsidR="003043C1" w:rsidRPr="007A4263">
        <w:rPr>
          <w:color w:val="000000" w:themeColor="text1"/>
        </w:rPr>
        <w:t xml:space="preserve"> </w:t>
      </w:r>
      <w:r w:rsidR="003043C1" w:rsidRPr="007A4263">
        <w:rPr>
          <w:bCs/>
          <w:color w:val="000000" w:themeColor="text1"/>
        </w:rPr>
        <w:t>с использованием конкурентных способов заключения договоров, предельному размеру обязательств, исходя из которого этим членом был внесен взнос в компенсационный фонд обеспечения договорных обязательств СРОА «СПС ЮР»</w:t>
      </w:r>
      <w:r w:rsidR="003043C1" w:rsidRPr="007A4263">
        <w:rPr>
          <w:color w:val="000000" w:themeColor="text1"/>
        </w:rPr>
        <w:t xml:space="preserve">, а также </w:t>
      </w:r>
      <w:r w:rsidR="002D5F8B" w:rsidRPr="007A4263">
        <w:rPr>
          <w:color w:val="000000" w:themeColor="text1"/>
        </w:rPr>
        <w:t xml:space="preserve"> </w:t>
      </w:r>
      <w:proofErr w:type="spellStart"/>
      <w:r w:rsidR="002D5F8B" w:rsidRPr="007A4263">
        <w:rPr>
          <w:color w:val="000000" w:themeColor="text1"/>
        </w:rPr>
        <w:t>неустранения</w:t>
      </w:r>
      <w:proofErr w:type="spellEnd"/>
      <w:r w:rsidR="002D5F8B" w:rsidRPr="007A4263">
        <w:rPr>
          <w:color w:val="000000" w:themeColor="text1"/>
        </w:rPr>
        <w:t xml:space="preserve"> ранее выявленных нарушений или подтверждения фактов, изложенных в жалобе, материалы проверки передаются в дисциплинарную комиссию в соответствии со ст.55.15 Градостроительного кодекса РФ, п.8 ст.9 Закона РФ № 315-ФЗ и Положением «О системе мер дисциплинарного воздействия, применяемых Саморегулируемой организацией Ассоциацией «Союз Профессиональных Строителей Южного Региона» к своим членам, порядке и основаниях их применения, порядке рассмотрения дел о применении мер дисциплинарного воздействия».</w:t>
      </w:r>
    </w:p>
    <w:p w:rsidR="002D5F8B" w:rsidRPr="007A4263" w:rsidRDefault="00780F70" w:rsidP="00C67F6A">
      <w:pPr>
        <w:ind w:firstLine="567"/>
        <w:jc w:val="both"/>
        <w:rPr>
          <w:color w:val="000000" w:themeColor="text1"/>
        </w:rPr>
      </w:pPr>
      <w:r w:rsidRPr="007A4263">
        <w:rPr>
          <w:color w:val="000000" w:themeColor="text1"/>
        </w:rPr>
        <w:t>13</w:t>
      </w:r>
      <w:r w:rsidR="002D5F8B" w:rsidRPr="007A4263">
        <w:rPr>
          <w:color w:val="000000" w:themeColor="text1"/>
        </w:rPr>
        <w:t>.</w:t>
      </w:r>
      <w:r w:rsidR="00DB616B" w:rsidRPr="007A4263">
        <w:rPr>
          <w:color w:val="000000" w:themeColor="text1"/>
        </w:rPr>
        <w:t>4</w:t>
      </w:r>
      <w:r w:rsidR="002D5F8B" w:rsidRPr="007A4263">
        <w:rPr>
          <w:color w:val="000000" w:themeColor="text1"/>
        </w:rPr>
        <w:t xml:space="preserve">. В случае, если в ходе проверки не подтвердились факты нарушений контролируемых требований, изложенные в жалобе </w:t>
      </w:r>
      <w:r w:rsidR="00BE3CE4" w:rsidRPr="007A4263">
        <w:rPr>
          <w:color w:val="000000" w:themeColor="text1"/>
        </w:rPr>
        <w:t>или обращении, содержащем сведения о нарушении,</w:t>
      </w:r>
      <w:r w:rsidR="002D5F8B" w:rsidRPr="007A4263">
        <w:rPr>
          <w:color w:val="000000" w:themeColor="text1"/>
        </w:rPr>
        <w:t xml:space="preserve"> материалы проверки передаются </w:t>
      </w:r>
      <w:r w:rsidR="00BE3CE4" w:rsidRPr="007A4263">
        <w:rPr>
          <w:color w:val="000000" w:themeColor="text1"/>
        </w:rPr>
        <w:t xml:space="preserve">в дисциплинарную комиссию </w:t>
      </w:r>
      <w:r w:rsidR="002D5F8B" w:rsidRPr="007A4263">
        <w:rPr>
          <w:color w:val="000000" w:themeColor="text1"/>
        </w:rPr>
        <w:t xml:space="preserve"> СРОА «СПС ЮР».</w:t>
      </w:r>
    </w:p>
    <w:p w:rsidR="002D5F8B" w:rsidRPr="007A4263" w:rsidRDefault="003977A9" w:rsidP="00C67F6A">
      <w:pPr>
        <w:ind w:firstLine="567"/>
        <w:jc w:val="both"/>
        <w:rPr>
          <w:color w:val="000000" w:themeColor="text1"/>
        </w:rPr>
      </w:pPr>
      <w:r w:rsidRPr="007A4263">
        <w:rPr>
          <w:color w:val="000000" w:themeColor="text1"/>
        </w:rPr>
        <w:t>13</w:t>
      </w:r>
      <w:r w:rsidR="002D5F8B" w:rsidRPr="007A4263">
        <w:rPr>
          <w:color w:val="000000" w:themeColor="text1"/>
        </w:rPr>
        <w:t>.</w:t>
      </w:r>
      <w:r w:rsidR="00DB616B" w:rsidRPr="007A4263">
        <w:rPr>
          <w:color w:val="000000" w:themeColor="text1"/>
        </w:rPr>
        <w:t>5</w:t>
      </w:r>
      <w:r w:rsidR="002D5F8B" w:rsidRPr="007A4263">
        <w:rPr>
          <w:color w:val="000000" w:themeColor="text1"/>
        </w:rPr>
        <w:t>.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руководителя, представителей и работников члена Ассоциации, на которых возлагается ответственность за нарушения и иные связанные с результатами проверки документы или их копии.</w:t>
      </w:r>
    </w:p>
    <w:p w:rsidR="002D5F8B" w:rsidRPr="007A4263" w:rsidRDefault="003977A9" w:rsidP="00C67F6A">
      <w:pPr>
        <w:ind w:firstLine="567"/>
        <w:jc w:val="both"/>
        <w:rPr>
          <w:color w:val="000000" w:themeColor="text1"/>
        </w:rPr>
      </w:pPr>
      <w:r w:rsidRPr="007A4263">
        <w:rPr>
          <w:color w:val="000000" w:themeColor="text1"/>
        </w:rPr>
        <w:t>13</w:t>
      </w:r>
      <w:r w:rsidR="002D5F8B" w:rsidRPr="007A4263">
        <w:rPr>
          <w:color w:val="000000" w:themeColor="text1"/>
        </w:rPr>
        <w:t>.</w:t>
      </w:r>
      <w:r w:rsidR="00DB616B" w:rsidRPr="007A4263">
        <w:rPr>
          <w:color w:val="000000" w:themeColor="text1"/>
        </w:rPr>
        <w:t>6</w:t>
      </w:r>
      <w:r w:rsidR="002D5F8B" w:rsidRPr="007A4263">
        <w:rPr>
          <w:color w:val="000000" w:themeColor="text1"/>
        </w:rPr>
        <w:t>. Итоги проверки кандидата в члены Ассоциации оформляются актом проверки с выводом о соответствии или несоответствии представленных документов требованиям, установленным Ассоциацией к своим членам.</w:t>
      </w:r>
    </w:p>
    <w:p w:rsidR="002D5F8B" w:rsidRPr="007A4263" w:rsidRDefault="003977A9" w:rsidP="00C67F6A">
      <w:pPr>
        <w:ind w:firstLine="567"/>
        <w:jc w:val="both"/>
        <w:rPr>
          <w:color w:val="000000" w:themeColor="text1"/>
        </w:rPr>
      </w:pPr>
      <w:r w:rsidRPr="007A4263">
        <w:rPr>
          <w:color w:val="000000" w:themeColor="text1"/>
        </w:rPr>
        <w:t>13</w:t>
      </w:r>
      <w:r w:rsidR="002D5F8B" w:rsidRPr="007A4263">
        <w:rPr>
          <w:color w:val="000000" w:themeColor="text1"/>
        </w:rPr>
        <w:t>.</w:t>
      </w:r>
      <w:r w:rsidR="00DB616B" w:rsidRPr="007A4263">
        <w:rPr>
          <w:color w:val="000000" w:themeColor="text1"/>
        </w:rPr>
        <w:t>7</w:t>
      </w:r>
      <w:r w:rsidR="002D5F8B" w:rsidRPr="007A4263">
        <w:rPr>
          <w:color w:val="000000" w:themeColor="text1"/>
        </w:rPr>
        <w:t>. Акт проверки оформляется в двух экземплярах, один из которых вручается уполномоченному представителю члена Ассоциации под расписку об ознакомлении либо об отказе в ознакомлении с актом проверки</w:t>
      </w:r>
      <w:r w:rsidR="007E689A" w:rsidRPr="007A4263">
        <w:rPr>
          <w:color w:val="000000" w:themeColor="text1"/>
        </w:rPr>
        <w:t xml:space="preserve"> или направляется не позднее трех рабочих дней после составления акта члену Ассоциации любым доступным способом</w:t>
      </w:r>
      <w:r w:rsidR="002D5F8B" w:rsidRPr="007A4263">
        <w:rPr>
          <w:color w:val="000000" w:themeColor="text1"/>
        </w:rPr>
        <w:t xml:space="preserve">. </w:t>
      </w:r>
    </w:p>
    <w:p w:rsidR="002D5F8B" w:rsidRPr="007A4263" w:rsidRDefault="002D5F8B" w:rsidP="00C67F6A">
      <w:pPr>
        <w:ind w:firstLine="567"/>
        <w:jc w:val="both"/>
        <w:rPr>
          <w:color w:val="000000" w:themeColor="text1"/>
        </w:rPr>
      </w:pPr>
      <w:r w:rsidRPr="007A4263">
        <w:rPr>
          <w:color w:val="000000" w:themeColor="text1"/>
        </w:rPr>
        <w:t>Второй экземпляр акта проверки передается на хранение в архив Ассоциации.</w:t>
      </w:r>
    </w:p>
    <w:p w:rsidR="002D5F8B" w:rsidRPr="007A4263" w:rsidRDefault="003977A9" w:rsidP="00C67F6A">
      <w:pPr>
        <w:ind w:firstLine="567"/>
        <w:jc w:val="both"/>
        <w:rPr>
          <w:color w:val="000000" w:themeColor="text1"/>
        </w:rPr>
      </w:pPr>
      <w:r w:rsidRPr="007A4263">
        <w:rPr>
          <w:color w:val="000000" w:themeColor="text1"/>
        </w:rPr>
        <w:t>13</w:t>
      </w:r>
      <w:r w:rsidR="002D5F8B" w:rsidRPr="007A4263">
        <w:rPr>
          <w:color w:val="000000" w:themeColor="text1"/>
        </w:rPr>
        <w:t>.</w:t>
      </w:r>
      <w:r w:rsidR="00DB616B" w:rsidRPr="007A4263">
        <w:rPr>
          <w:color w:val="000000" w:themeColor="text1"/>
        </w:rPr>
        <w:t>8</w:t>
      </w:r>
      <w:r w:rsidR="002D5F8B" w:rsidRPr="007A4263">
        <w:rPr>
          <w:color w:val="000000" w:themeColor="text1"/>
        </w:rPr>
        <w:t>. При несогласии с актом проверки, в течение семи дней со дня его получения член Ассоциации вправе представить свои возражения.</w:t>
      </w:r>
    </w:p>
    <w:p w:rsidR="001C72ED" w:rsidRPr="007A4263" w:rsidRDefault="003977A9" w:rsidP="00C67F6A">
      <w:pPr>
        <w:ind w:firstLine="567"/>
        <w:jc w:val="both"/>
        <w:rPr>
          <w:color w:val="000000" w:themeColor="text1"/>
        </w:rPr>
      </w:pPr>
      <w:r w:rsidRPr="007A4263">
        <w:rPr>
          <w:color w:val="000000" w:themeColor="text1"/>
        </w:rPr>
        <w:t>13</w:t>
      </w:r>
      <w:r w:rsidR="002D5F8B" w:rsidRPr="007A4263">
        <w:rPr>
          <w:color w:val="000000" w:themeColor="text1"/>
        </w:rPr>
        <w:t>.</w:t>
      </w:r>
      <w:r w:rsidR="00DB616B" w:rsidRPr="007A4263">
        <w:rPr>
          <w:color w:val="000000" w:themeColor="text1"/>
        </w:rPr>
        <w:t>9</w:t>
      </w:r>
      <w:r w:rsidR="002D5F8B" w:rsidRPr="007A4263">
        <w:rPr>
          <w:color w:val="000000" w:themeColor="text1"/>
        </w:rPr>
        <w:t xml:space="preserve">. </w:t>
      </w:r>
      <w:r w:rsidR="001C72ED" w:rsidRPr="007A4263">
        <w:rPr>
          <w:color w:val="000000" w:themeColor="text1"/>
        </w:rPr>
        <w:t>В случае обнаружения факта нарушения членом Ассоциации требований технических регламентов, проектной документации при выполнении работ в процессе строительства, реконст</w:t>
      </w:r>
      <w:r w:rsidR="00D33578" w:rsidRPr="007A4263">
        <w:rPr>
          <w:color w:val="000000" w:themeColor="text1"/>
        </w:rPr>
        <w:t>рукции</w:t>
      </w:r>
      <w:r w:rsidR="00925419" w:rsidRPr="007A4263">
        <w:rPr>
          <w:color w:val="000000" w:themeColor="text1"/>
        </w:rPr>
        <w:t>, капитального ремонта, сноса</w:t>
      </w:r>
      <w:r w:rsidR="001C72ED" w:rsidRPr="007A4263">
        <w:rPr>
          <w:color w:val="000000" w:themeColor="text1"/>
        </w:rPr>
        <w:t xml:space="preserve"> объекта капитального строительства Ассоциация обязана уведомить об этом федеральный орган исполнительной власти, уполномоченный на осуществление государственного строительного надзора, в </w:t>
      </w:r>
      <w:r w:rsidR="001C72ED" w:rsidRPr="007A4263">
        <w:rPr>
          <w:color w:val="000000" w:themeColor="text1"/>
        </w:rPr>
        <w:lastRenderedPageBreak/>
        <w:t>случае обнаружения указанных нарушений при строительстве, ре</w:t>
      </w:r>
      <w:r w:rsidR="00D33578" w:rsidRPr="007A4263">
        <w:rPr>
          <w:color w:val="000000" w:themeColor="text1"/>
        </w:rPr>
        <w:t>конструкции</w:t>
      </w:r>
      <w:r w:rsidR="00925419" w:rsidRPr="007A4263">
        <w:rPr>
          <w:color w:val="000000" w:themeColor="text1"/>
        </w:rPr>
        <w:t xml:space="preserve">, капитальном ремонте, сносе </w:t>
      </w:r>
      <w:r w:rsidR="001C72ED" w:rsidRPr="007A4263">
        <w:rPr>
          <w:color w:val="000000" w:themeColor="text1"/>
        </w:rPr>
        <w:t xml:space="preserve"> объектов, указанных в </w:t>
      </w:r>
      <w:hyperlink r:id="rId8" w:anchor="p2449" w:tooltip="Ссылка на текущий документ" w:history="1">
        <w:r w:rsidR="001C72ED" w:rsidRPr="007A4263">
          <w:rPr>
            <w:rStyle w:val="ad"/>
            <w:color w:val="000000" w:themeColor="text1"/>
            <w:u w:val="none"/>
          </w:rPr>
          <w:t>части 3 статьи 54</w:t>
        </w:r>
      </w:hyperlink>
      <w:r w:rsidR="001C72ED" w:rsidRPr="007A4263">
        <w:rPr>
          <w:color w:val="000000" w:themeColor="text1"/>
        </w:rPr>
        <w:t xml:space="preserve"> Градостроительного</w:t>
      </w:r>
      <w:r w:rsidR="00C9004A" w:rsidRPr="007A4263">
        <w:rPr>
          <w:color w:val="000000" w:themeColor="text1"/>
        </w:rPr>
        <w:t xml:space="preserve"> к</w:t>
      </w:r>
      <w:r w:rsidR="001C72ED" w:rsidRPr="007A4263">
        <w:rPr>
          <w:color w:val="000000" w:themeColor="text1"/>
        </w:rPr>
        <w:t>одекса РФ,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w:t>
      </w:r>
      <w:r w:rsidR="00D33578" w:rsidRPr="007A4263">
        <w:rPr>
          <w:color w:val="000000" w:themeColor="text1"/>
        </w:rPr>
        <w:t>конструкции</w:t>
      </w:r>
      <w:r w:rsidR="00925419" w:rsidRPr="007A4263">
        <w:rPr>
          <w:color w:val="000000" w:themeColor="text1"/>
        </w:rPr>
        <w:t>, капитальном ремонте, сносе</w:t>
      </w:r>
      <w:r w:rsidR="001C72ED" w:rsidRPr="007A4263">
        <w:rPr>
          <w:color w:val="000000" w:themeColor="text1"/>
        </w:rPr>
        <w:t xml:space="preserve"> иных объектов капитального строительства.</w:t>
      </w:r>
    </w:p>
    <w:p w:rsidR="00DB616B" w:rsidRPr="007A4263" w:rsidRDefault="003977A9" w:rsidP="00C67F6A">
      <w:pPr>
        <w:ind w:firstLine="567"/>
        <w:jc w:val="both"/>
        <w:rPr>
          <w:color w:val="000000" w:themeColor="text1"/>
          <w:spacing w:val="-8"/>
        </w:rPr>
      </w:pPr>
      <w:r w:rsidRPr="007A4263">
        <w:rPr>
          <w:color w:val="000000" w:themeColor="text1"/>
          <w:spacing w:val="-8"/>
        </w:rPr>
        <w:t>13</w:t>
      </w:r>
      <w:r w:rsidR="00DB616B" w:rsidRPr="007A4263">
        <w:rPr>
          <w:color w:val="000000" w:themeColor="text1"/>
          <w:spacing w:val="-8"/>
        </w:rPr>
        <w:t>.10. Е</w:t>
      </w:r>
      <w:r w:rsidR="00DB616B" w:rsidRPr="007A4263">
        <w:rPr>
          <w:color w:val="000000" w:themeColor="text1"/>
        </w:rPr>
        <w:t>сли по результатам проверки, установлено, что по состоянию на начало следующего за отчетным года фактический совокупный размер обязательств по договорам строительного подряда,</w:t>
      </w:r>
      <w:r w:rsidR="00F03C47" w:rsidRPr="007A4263">
        <w:rPr>
          <w:color w:val="000000" w:themeColor="text1"/>
        </w:rPr>
        <w:t xml:space="preserve"> договорам подряда на осуществление сноса, </w:t>
      </w:r>
      <w:r w:rsidR="00DB616B" w:rsidRPr="007A4263">
        <w:rPr>
          <w:color w:val="000000" w:themeColor="text1"/>
        </w:rPr>
        <w:t xml:space="preserve">заключенным членом Ассоциации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СРОА «СПС ЮР» в трехдневный срок после завершения проверки направляет ему предупреждение о превышении установленного в соответствии с </w:t>
      </w:r>
      <w:r w:rsidR="00E87C18" w:rsidRPr="007A4263">
        <w:rPr>
          <w:color w:val="000000" w:themeColor="text1"/>
        </w:rPr>
        <w:t xml:space="preserve">частью </w:t>
      </w:r>
      <w:r w:rsidR="00DB616B" w:rsidRPr="007A4263">
        <w:rPr>
          <w:color w:val="000000" w:themeColor="text1"/>
        </w:rPr>
        <w:t>13 с</w:t>
      </w:r>
      <w:r w:rsidR="00C9004A" w:rsidRPr="007A4263">
        <w:rPr>
          <w:color w:val="000000" w:themeColor="text1"/>
        </w:rPr>
        <w:t>татьи 55.16 Градостроительного к</w:t>
      </w:r>
      <w:r w:rsidR="00DB616B" w:rsidRPr="007A4263">
        <w:rPr>
          <w:color w:val="000000" w:themeColor="text1"/>
        </w:rPr>
        <w:t>одекса Российской Федерации</w:t>
      </w:r>
      <w:r w:rsidR="006F6A72" w:rsidRPr="007A4263">
        <w:rPr>
          <w:color w:val="000000" w:themeColor="text1"/>
        </w:rPr>
        <w:t xml:space="preserve"> </w:t>
      </w:r>
      <w:r w:rsidR="00DB616B" w:rsidRPr="007A4263">
        <w:rPr>
          <w:color w:val="000000" w:themeColor="text1"/>
        </w:rPr>
        <w:t xml:space="preserve">уровня ответственности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соответствующего фактическому совокупному размеру обязательств такого члена. </w:t>
      </w:r>
      <w:r w:rsidR="00304FB1" w:rsidRPr="007A4263">
        <w:rPr>
          <w:color w:val="000000" w:themeColor="text1"/>
        </w:rPr>
        <w:t xml:space="preserve">При получении от саморегулируемой организации предупреждения о превышении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строительного подряда, </w:t>
      </w:r>
      <w:r w:rsidR="00F03C47" w:rsidRPr="007A4263">
        <w:rPr>
          <w:color w:val="000000" w:themeColor="text1"/>
        </w:rPr>
        <w:t xml:space="preserve">договорам подряда на осуществление сноса, </w:t>
      </w:r>
      <w:r w:rsidR="00F03C47" w:rsidRPr="007A4263">
        <w:rPr>
          <w:bCs/>
          <w:color w:val="000000" w:themeColor="text1"/>
        </w:rPr>
        <w:t xml:space="preserve"> </w:t>
      </w:r>
      <w:r w:rsidR="00304FB1" w:rsidRPr="007A4263">
        <w:rPr>
          <w:color w:val="000000" w:themeColor="text1"/>
        </w:rPr>
        <w:t>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w:t>
      </w:r>
    </w:p>
    <w:p w:rsidR="002D5F8B" w:rsidRPr="007A4263" w:rsidRDefault="003977A9" w:rsidP="00C67F6A">
      <w:pPr>
        <w:ind w:firstLine="567"/>
        <w:jc w:val="both"/>
        <w:rPr>
          <w:color w:val="000000" w:themeColor="text1"/>
        </w:rPr>
      </w:pPr>
      <w:r w:rsidRPr="007A4263">
        <w:rPr>
          <w:color w:val="000000" w:themeColor="text1"/>
        </w:rPr>
        <w:t>13</w:t>
      </w:r>
      <w:r w:rsidR="002D5F8B" w:rsidRPr="007A4263">
        <w:rPr>
          <w:color w:val="000000" w:themeColor="text1"/>
        </w:rPr>
        <w:t>.</w:t>
      </w:r>
      <w:r w:rsidR="00DB616B" w:rsidRPr="007A4263">
        <w:rPr>
          <w:color w:val="000000" w:themeColor="text1"/>
        </w:rPr>
        <w:t>11</w:t>
      </w:r>
      <w:r w:rsidR="002D5F8B" w:rsidRPr="007A4263">
        <w:rPr>
          <w:color w:val="000000" w:themeColor="text1"/>
        </w:rPr>
        <w:t>. Сведения о результатах</w:t>
      </w:r>
      <w:r w:rsidR="006F6A72" w:rsidRPr="007A4263">
        <w:rPr>
          <w:color w:val="000000" w:themeColor="text1"/>
        </w:rPr>
        <w:t xml:space="preserve"> </w:t>
      </w:r>
      <w:r w:rsidR="002D5F8B" w:rsidRPr="007A4263">
        <w:rPr>
          <w:color w:val="000000" w:themeColor="text1"/>
        </w:rPr>
        <w:t>проверок членов Ассоциации</w:t>
      </w:r>
      <w:r w:rsidR="006F6A72" w:rsidRPr="007A4263">
        <w:rPr>
          <w:color w:val="000000" w:themeColor="text1"/>
        </w:rPr>
        <w:t xml:space="preserve"> </w:t>
      </w:r>
      <w:r w:rsidR="002D5F8B" w:rsidRPr="007A4263">
        <w:rPr>
          <w:color w:val="000000" w:themeColor="text1"/>
        </w:rPr>
        <w:t>направляются в уполномоченный федеральный орган исполнительной власти и размещаются на официальном сайте Ассоциации в сети «Интернет»</w:t>
      </w:r>
      <w:r w:rsidR="008F6F71" w:rsidRPr="007A4263">
        <w:rPr>
          <w:color w:val="000000" w:themeColor="text1"/>
        </w:rPr>
        <w:t xml:space="preserve"> </w:t>
      </w:r>
      <w:r w:rsidR="00BB64CD" w:rsidRPr="007A4263">
        <w:rPr>
          <w:color w:val="000000" w:themeColor="text1"/>
        </w:rPr>
        <w:t>в пяти</w:t>
      </w:r>
      <w:r w:rsidR="002D5F8B" w:rsidRPr="007A4263">
        <w:rPr>
          <w:color w:val="000000" w:themeColor="text1"/>
        </w:rPr>
        <w:t>дневный срок с даты окончания последней</w:t>
      </w:r>
      <w:r w:rsidR="006F6A72" w:rsidRPr="007A4263">
        <w:rPr>
          <w:color w:val="000000" w:themeColor="text1"/>
        </w:rPr>
        <w:t xml:space="preserve"> </w:t>
      </w:r>
      <w:r w:rsidR="002D5F8B" w:rsidRPr="007A4263">
        <w:rPr>
          <w:color w:val="000000" w:themeColor="text1"/>
        </w:rPr>
        <w:t>проверки, проведенной в соответствии с планом проверок членов Ассоциации.</w:t>
      </w:r>
    </w:p>
    <w:p w:rsidR="007B1EA0" w:rsidRPr="007A4263" w:rsidRDefault="007B1EA0" w:rsidP="00C67F6A">
      <w:pPr>
        <w:pStyle w:val="a7"/>
        <w:widowControl w:val="0"/>
        <w:tabs>
          <w:tab w:val="left" w:pos="284"/>
        </w:tabs>
        <w:autoSpaceDE w:val="0"/>
        <w:autoSpaceDN w:val="0"/>
        <w:adjustRightInd w:val="0"/>
        <w:spacing w:after="0" w:line="240" w:lineRule="auto"/>
        <w:ind w:left="0" w:firstLine="567"/>
        <w:rPr>
          <w:rFonts w:ascii="Times New Roman" w:hAnsi="Times New Roman"/>
          <w:b/>
          <w:bCs/>
          <w:color w:val="000000" w:themeColor="text1"/>
          <w:sz w:val="24"/>
          <w:szCs w:val="24"/>
        </w:rPr>
      </w:pPr>
    </w:p>
    <w:p w:rsidR="007B1EA0" w:rsidRPr="007A4263" w:rsidRDefault="00270B4E" w:rsidP="00EE1357">
      <w:pPr>
        <w:pStyle w:val="a7"/>
        <w:widowControl w:val="0"/>
        <w:tabs>
          <w:tab w:val="left" w:pos="284"/>
        </w:tabs>
        <w:autoSpaceDE w:val="0"/>
        <w:autoSpaceDN w:val="0"/>
        <w:adjustRightInd w:val="0"/>
        <w:spacing w:after="0" w:line="240" w:lineRule="auto"/>
        <w:ind w:left="0" w:firstLine="567"/>
        <w:jc w:val="center"/>
        <w:rPr>
          <w:rFonts w:ascii="Times New Roman" w:hAnsi="Times New Roman"/>
          <w:b/>
          <w:bCs/>
          <w:color w:val="000000" w:themeColor="text1"/>
          <w:sz w:val="24"/>
          <w:szCs w:val="24"/>
        </w:rPr>
      </w:pPr>
      <w:r w:rsidRPr="007A4263">
        <w:rPr>
          <w:rFonts w:ascii="Times New Roman" w:hAnsi="Times New Roman"/>
          <w:b/>
          <w:bCs/>
          <w:color w:val="000000" w:themeColor="text1"/>
          <w:sz w:val="24"/>
          <w:szCs w:val="24"/>
        </w:rPr>
        <w:t>1</w:t>
      </w:r>
      <w:r w:rsidR="003977A9" w:rsidRPr="007A4263">
        <w:rPr>
          <w:rFonts w:ascii="Times New Roman" w:hAnsi="Times New Roman"/>
          <w:b/>
          <w:bCs/>
          <w:color w:val="000000" w:themeColor="text1"/>
          <w:sz w:val="24"/>
          <w:szCs w:val="24"/>
        </w:rPr>
        <w:t>4</w:t>
      </w:r>
      <w:r w:rsidR="007B1EA0" w:rsidRPr="007A4263">
        <w:rPr>
          <w:rFonts w:ascii="Times New Roman" w:hAnsi="Times New Roman"/>
          <w:b/>
          <w:bCs/>
          <w:color w:val="000000" w:themeColor="text1"/>
          <w:sz w:val="24"/>
          <w:szCs w:val="24"/>
        </w:rPr>
        <w:t>.Заключительные положения</w:t>
      </w:r>
    </w:p>
    <w:p w:rsidR="00C0678C" w:rsidRPr="007A4263" w:rsidRDefault="00C0678C" w:rsidP="00EE1357">
      <w:pPr>
        <w:pStyle w:val="a7"/>
        <w:widowControl w:val="0"/>
        <w:tabs>
          <w:tab w:val="left" w:pos="284"/>
        </w:tabs>
        <w:autoSpaceDE w:val="0"/>
        <w:autoSpaceDN w:val="0"/>
        <w:adjustRightInd w:val="0"/>
        <w:spacing w:after="0" w:line="240" w:lineRule="auto"/>
        <w:ind w:left="0" w:firstLine="567"/>
        <w:jc w:val="center"/>
        <w:rPr>
          <w:rFonts w:ascii="Times New Roman" w:hAnsi="Times New Roman"/>
          <w:b/>
          <w:bCs/>
          <w:color w:val="000000" w:themeColor="text1"/>
          <w:sz w:val="24"/>
          <w:szCs w:val="24"/>
        </w:rPr>
      </w:pPr>
    </w:p>
    <w:p w:rsidR="00872711" w:rsidRPr="007A4263" w:rsidRDefault="00872711" w:rsidP="00872711">
      <w:pPr>
        <w:ind w:firstLine="709"/>
        <w:jc w:val="both"/>
        <w:rPr>
          <w:color w:val="000000" w:themeColor="text1"/>
        </w:rPr>
      </w:pPr>
      <w:r w:rsidRPr="007A4263">
        <w:rPr>
          <w:color w:val="000000" w:themeColor="text1"/>
        </w:rPr>
        <w:t>14.1. В случае,  если законами и иными нормативными актами Российской Федерации, а также Уставом Ассоциации установлены иные правила, чем предусмотренные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DB616B" w:rsidRPr="007A4263" w:rsidRDefault="00270B4E" w:rsidP="00872711">
      <w:pPr>
        <w:pStyle w:val="a7"/>
        <w:spacing w:after="0" w:line="240" w:lineRule="auto"/>
        <w:ind w:left="0" w:firstLine="709"/>
        <w:jc w:val="both"/>
        <w:rPr>
          <w:rFonts w:ascii="Times New Roman" w:hAnsi="Times New Roman"/>
          <w:color w:val="000000" w:themeColor="text1"/>
          <w:sz w:val="24"/>
          <w:szCs w:val="24"/>
        </w:rPr>
      </w:pPr>
      <w:r w:rsidRPr="007A4263">
        <w:rPr>
          <w:rFonts w:ascii="Times New Roman" w:hAnsi="Times New Roman"/>
          <w:color w:val="000000" w:themeColor="text1"/>
          <w:sz w:val="24"/>
          <w:szCs w:val="24"/>
        </w:rPr>
        <w:t>1</w:t>
      </w:r>
      <w:r w:rsidR="003977A9" w:rsidRPr="007A4263">
        <w:rPr>
          <w:rFonts w:ascii="Times New Roman" w:hAnsi="Times New Roman"/>
          <w:color w:val="000000" w:themeColor="text1"/>
          <w:sz w:val="24"/>
          <w:szCs w:val="24"/>
        </w:rPr>
        <w:t>4</w:t>
      </w:r>
      <w:r w:rsidR="00872711" w:rsidRPr="007A4263">
        <w:rPr>
          <w:rFonts w:ascii="Times New Roman" w:hAnsi="Times New Roman"/>
          <w:color w:val="000000" w:themeColor="text1"/>
          <w:sz w:val="24"/>
          <w:szCs w:val="24"/>
        </w:rPr>
        <w:t>.2</w:t>
      </w:r>
      <w:r w:rsidR="007B1EA0" w:rsidRPr="007A4263">
        <w:rPr>
          <w:rFonts w:ascii="Times New Roman" w:hAnsi="Times New Roman"/>
          <w:color w:val="000000" w:themeColor="text1"/>
          <w:sz w:val="24"/>
          <w:szCs w:val="24"/>
        </w:rPr>
        <w:t xml:space="preserve">. </w:t>
      </w:r>
      <w:r w:rsidR="00A67781" w:rsidRPr="007A4263">
        <w:rPr>
          <w:rFonts w:ascii="Times New Roman" w:hAnsi="Times New Roman"/>
          <w:color w:val="000000" w:themeColor="text1"/>
          <w:sz w:val="24"/>
          <w:szCs w:val="24"/>
        </w:rPr>
        <w:t>Настоящее Положение вступает в</w:t>
      </w:r>
      <w:r w:rsidR="006F6A72" w:rsidRPr="007A4263">
        <w:rPr>
          <w:rFonts w:ascii="Times New Roman" w:hAnsi="Times New Roman"/>
          <w:color w:val="000000" w:themeColor="text1"/>
          <w:sz w:val="24"/>
          <w:szCs w:val="24"/>
        </w:rPr>
        <w:t xml:space="preserve"> </w:t>
      </w:r>
      <w:r w:rsidR="00A67781" w:rsidRPr="007A4263">
        <w:rPr>
          <w:rFonts w:ascii="Times New Roman" w:hAnsi="Times New Roman"/>
          <w:color w:val="000000" w:themeColor="text1"/>
          <w:sz w:val="24"/>
          <w:szCs w:val="24"/>
        </w:rPr>
        <w:t xml:space="preserve">силу </w:t>
      </w:r>
      <w:r w:rsidR="00CC06AB" w:rsidRPr="007A4263">
        <w:rPr>
          <w:rFonts w:ascii="Times New Roman" w:hAnsi="Times New Roman"/>
          <w:color w:val="000000" w:themeColor="text1"/>
          <w:sz w:val="24"/>
          <w:szCs w:val="24"/>
        </w:rPr>
        <w:t xml:space="preserve"> через десять дней после его принятия, но не ранее </w:t>
      </w:r>
      <w:r w:rsidR="00DB616B" w:rsidRPr="007A4263">
        <w:rPr>
          <w:rFonts w:ascii="Times New Roman" w:hAnsi="Times New Roman"/>
          <w:color w:val="000000" w:themeColor="text1"/>
          <w:sz w:val="24"/>
          <w:szCs w:val="24"/>
        </w:rPr>
        <w:t>дня внесения сведений о нем в государственный реестр саморегулируемых организаций.</w:t>
      </w:r>
    </w:p>
    <w:p w:rsidR="00F97288" w:rsidRPr="007A4263" w:rsidRDefault="003977A9" w:rsidP="00EE1357">
      <w:pPr>
        <w:pStyle w:val="ac"/>
        <w:spacing w:before="0" w:beforeAutospacing="0"/>
        <w:ind w:firstLine="709"/>
        <w:contextualSpacing/>
        <w:jc w:val="both"/>
        <w:rPr>
          <w:color w:val="000000" w:themeColor="text1"/>
          <w:spacing w:val="-4"/>
        </w:rPr>
      </w:pPr>
      <w:r w:rsidRPr="007A4263">
        <w:rPr>
          <w:color w:val="000000" w:themeColor="text1"/>
        </w:rPr>
        <w:t>14</w:t>
      </w:r>
      <w:r w:rsidR="00872711" w:rsidRPr="007A4263">
        <w:rPr>
          <w:color w:val="000000" w:themeColor="text1"/>
        </w:rPr>
        <w:t>.3</w:t>
      </w:r>
      <w:r w:rsidR="00FB371D" w:rsidRPr="007A4263">
        <w:rPr>
          <w:color w:val="000000" w:themeColor="text1"/>
        </w:rPr>
        <w:t xml:space="preserve">. </w:t>
      </w:r>
      <w:r w:rsidR="001811E7" w:rsidRPr="007A4263">
        <w:rPr>
          <w:color w:val="000000" w:themeColor="text1"/>
        </w:rPr>
        <w:t xml:space="preserve">Положение о контроле СРОА «СПС ЮР» за деятельностью своих членов в части соблюдения ими требований стандартов и правил </w:t>
      </w:r>
      <w:proofErr w:type="spellStart"/>
      <w:r w:rsidR="001811E7" w:rsidRPr="007A4263">
        <w:rPr>
          <w:color w:val="000000" w:themeColor="text1"/>
        </w:rPr>
        <w:t>саморегулируемой</w:t>
      </w:r>
      <w:proofErr w:type="spellEnd"/>
      <w:r w:rsidR="001811E7" w:rsidRPr="007A4263">
        <w:rPr>
          <w:color w:val="000000" w:themeColor="text1"/>
        </w:rPr>
        <w:t xml:space="preserve"> организации, условий членства в </w:t>
      </w:r>
      <w:proofErr w:type="spellStart"/>
      <w:r w:rsidR="001811E7" w:rsidRPr="007A4263">
        <w:rPr>
          <w:color w:val="000000" w:themeColor="text1"/>
        </w:rPr>
        <w:t>саморегулируемой</w:t>
      </w:r>
      <w:proofErr w:type="spellEnd"/>
      <w:r w:rsidR="001811E7" w:rsidRPr="007A4263">
        <w:rPr>
          <w:color w:val="000000" w:themeColor="text1"/>
        </w:rPr>
        <w:t xml:space="preserve"> организации</w:t>
      </w:r>
      <w:r w:rsidR="00B56308" w:rsidRPr="007A4263">
        <w:rPr>
          <w:color w:val="000000" w:themeColor="text1"/>
        </w:rPr>
        <w:t>, утвержденное 21 апреля 2017 года протоколом № 4</w:t>
      </w:r>
      <w:r w:rsidR="001811E7" w:rsidRPr="007A4263">
        <w:rPr>
          <w:color w:val="000000" w:themeColor="text1"/>
        </w:rPr>
        <w:t>9</w:t>
      </w:r>
      <w:r w:rsidR="00872711" w:rsidRPr="007A4263">
        <w:rPr>
          <w:color w:val="000000" w:themeColor="text1"/>
        </w:rPr>
        <w:t>,</w:t>
      </w:r>
      <w:r w:rsidR="00B56308" w:rsidRPr="007A4263">
        <w:rPr>
          <w:color w:val="000000" w:themeColor="text1"/>
        </w:rPr>
        <w:t xml:space="preserve"> </w:t>
      </w:r>
      <w:r w:rsidR="001811E7" w:rsidRPr="007A4263">
        <w:rPr>
          <w:color w:val="000000" w:themeColor="text1"/>
        </w:rPr>
        <w:t xml:space="preserve"> считать утратившим силу с даты </w:t>
      </w:r>
      <w:r w:rsidR="001811E7" w:rsidRPr="007A4263">
        <w:rPr>
          <w:color w:val="000000" w:themeColor="text1"/>
          <w:spacing w:val="-4"/>
        </w:rPr>
        <w:t xml:space="preserve"> вступле</w:t>
      </w:r>
      <w:r w:rsidR="00EE1357" w:rsidRPr="007A4263">
        <w:rPr>
          <w:color w:val="000000" w:themeColor="text1"/>
          <w:spacing w:val="-4"/>
        </w:rPr>
        <w:t>ния в силу настоящего Положения.</w:t>
      </w:r>
    </w:p>
    <w:p w:rsidR="005C5AF1" w:rsidRPr="007A4263" w:rsidRDefault="005C5AF1" w:rsidP="005C5AF1">
      <w:pPr>
        <w:spacing w:line="276" w:lineRule="auto"/>
        <w:jc w:val="both"/>
        <w:rPr>
          <w:color w:val="000000" w:themeColor="text1"/>
        </w:rPr>
      </w:pPr>
    </w:p>
    <w:p w:rsidR="002C798B" w:rsidRPr="007A4263" w:rsidRDefault="002C798B" w:rsidP="005C5AF1">
      <w:pPr>
        <w:spacing w:line="276" w:lineRule="auto"/>
        <w:jc w:val="both"/>
        <w:rPr>
          <w:color w:val="000000" w:themeColor="text1"/>
        </w:rPr>
      </w:pPr>
    </w:p>
    <w:p w:rsidR="005806EF" w:rsidRPr="007A4263" w:rsidRDefault="005806EF" w:rsidP="005C5AF1">
      <w:pPr>
        <w:spacing w:line="276" w:lineRule="auto"/>
        <w:jc w:val="both"/>
        <w:rPr>
          <w:color w:val="000000" w:themeColor="text1"/>
        </w:rPr>
      </w:pPr>
    </w:p>
    <w:p w:rsidR="00872711" w:rsidRPr="007A4263" w:rsidRDefault="00872711" w:rsidP="005C5AF1">
      <w:pPr>
        <w:spacing w:line="276" w:lineRule="auto"/>
        <w:jc w:val="both"/>
        <w:rPr>
          <w:color w:val="000000" w:themeColor="text1"/>
        </w:rPr>
      </w:pPr>
    </w:p>
    <w:p w:rsidR="00872711" w:rsidRPr="007A4263" w:rsidRDefault="00872711" w:rsidP="005C5AF1">
      <w:pPr>
        <w:spacing w:line="276" w:lineRule="auto"/>
        <w:jc w:val="both"/>
        <w:rPr>
          <w:color w:val="000000" w:themeColor="text1"/>
        </w:rPr>
      </w:pPr>
    </w:p>
    <w:p w:rsidR="0099641B" w:rsidRPr="007A4263" w:rsidRDefault="0099641B" w:rsidP="005C5AF1">
      <w:pPr>
        <w:spacing w:line="276" w:lineRule="auto"/>
        <w:jc w:val="both"/>
        <w:rPr>
          <w:color w:val="000000" w:themeColor="text1"/>
        </w:rPr>
      </w:pPr>
    </w:p>
    <w:p w:rsidR="00F97288" w:rsidRPr="007A4263" w:rsidRDefault="005A622C" w:rsidP="00F97288">
      <w:pPr>
        <w:jc w:val="right"/>
        <w:rPr>
          <w:color w:val="000000" w:themeColor="text1"/>
          <w:lang w:eastAsia="en-US"/>
        </w:rPr>
      </w:pPr>
      <w:r w:rsidRPr="007A4263">
        <w:rPr>
          <w:color w:val="000000" w:themeColor="text1"/>
          <w:lang w:eastAsia="en-US"/>
        </w:rPr>
        <w:t>Приложение 1</w:t>
      </w:r>
    </w:p>
    <w:p w:rsidR="00F97288" w:rsidRPr="007A4263" w:rsidRDefault="00F97288" w:rsidP="00F97288">
      <w:pPr>
        <w:jc w:val="right"/>
        <w:rPr>
          <w:color w:val="000000" w:themeColor="text1"/>
        </w:rPr>
      </w:pPr>
      <w:r w:rsidRPr="007A4263">
        <w:rPr>
          <w:color w:val="000000" w:themeColor="text1"/>
          <w:lang w:eastAsia="en-US"/>
        </w:rPr>
        <w:t xml:space="preserve">к </w:t>
      </w:r>
      <w:r w:rsidRPr="007A4263">
        <w:rPr>
          <w:color w:val="000000" w:themeColor="text1"/>
        </w:rPr>
        <w:t xml:space="preserve">Положению о контроле СРОА «СПС ЮР» </w:t>
      </w:r>
    </w:p>
    <w:p w:rsidR="00F97288" w:rsidRPr="007A4263" w:rsidRDefault="00F97288" w:rsidP="00F97288">
      <w:pPr>
        <w:jc w:val="right"/>
        <w:rPr>
          <w:color w:val="000000" w:themeColor="text1"/>
        </w:rPr>
      </w:pPr>
      <w:r w:rsidRPr="007A4263">
        <w:rPr>
          <w:color w:val="000000" w:themeColor="text1"/>
        </w:rPr>
        <w:t xml:space="preserve">за деятельностью своих членов в части </w:t>
      </w:r>
    </w:p>
    <w:p w:rsidR="00F97288" w:rsidRPr="007A4263" w:rsidRDefault="00F97288" w:rsidP="00F97288">
      <w:pPr>
        <w:jc w:val="right"/>
        <w:rPr>
          <w:color w:val="000000" w:themeColor="text1"/>
        </w:rPr>
      </w:pPr>
      <w:r w:rsidRPr="007A4263">
        <w:rPr>
          <w:color w:val="000000" w:themeColor="text1"/>
        </w:rPr>
        <w:t xml:space="preserve">соблюдения ими требований стандартов </w:t>
      </w:r>
    </w:p>
    <w:p w:rsidR="00F97288" w:rsidRPr="007A4263" w:rsidRDefault="00F97288" w:rsidP="00F97288">
      <w:pPr>
        <w:jc w:val="right"/>
        <w:rPr>
          <w:color w:val="000000" w:themeColor="text1"/>
        </w:rPr>
      </w:pPr>
      <w:r w:rsidRPr="007A4263">
        <w:rPr>
          <w:color w:val="000000" w:themeColor="text1"/>
        </w:rPr>
        <w:t xml:space="preserve">и правил саморегулируемой организации, </w:t>
      </w:r>
    </w:p>
    <w:p w:rsidR="00F97288" w:rsidRPr="007A4263" w:rsidRDefault="00F97288" w:rsidP="00F97288">
      <w:pPr>
        <w:ind w:firstLine="1080"/>
        <w:jc w:val="right"/>
        <w:rPr>
          <w:color w:val="000000" w:themeColor="text1"/>
        </w:rPr>
      </w:pPr>
      <w:r w:rsidRPr="007A4263">
        <w:rPr>
          <w:color w:val="000000" w:themeColor="text1"/>
        </w:rPr>
        <w:t>условий членства в саморегулируемой организации</w:t>
      </w:r>
    </w:p>
    <w:p w:rsidR="00F97288" w:rsidRPr="007A4263" w:rsidRDefault="00F97288" w:rsidP="00F97288">
      <w:pPr>
        <w:jc w:val="right"/>
        <w:rPr>
          <w:color w:val="000000" w:themeColor="text1"/>
        </w:rPr>
      </w:pPr>
    </w:p>
    <w:p w:rsidR="00F97288" w:rsidRPr="007A4263" w:rsidRDefault="00F97288" w:rsidP="00F97288">
      <w:pPr>
        <w:ind w:right="1"/>
        <w:jc w:val="center"/>
        <w:rPr>
          <w:b/>
          <w:color w:val="000000" w:themeColor="text1"/>
        </w:rPr>
      </w:pPr>
      <w:r w:rsidRPr="007A4263">
        <w:rPr>
          <w:b/>
          <w:color w:val="000000" w:themeColor="text1"/>
        </w:rPr>
        <w:t xml:space="preserve">Допустимые значения тяжести потенциальных негативных </w:t>
      </w:r>
    </w:p>
    <w:p w:rsidR="00F97288" w:rsidRPr="007A4263" w:rsidRDefault="00F97288" w:rsidP="00F97288">
      <w:pPr>
        <w:ind w:right="1"/>
        <w:jc w:val="center"/>
        <w:rPr>
          <w:b/>
          <w:color w:val="000000" w:themeColor="text1"/>
        </w:rPr>
      </w:pPr>
      <w:r w:rsidRPr="007A4263">
        <w:rPr>
          <w:b/>
          <w:color w:val="000000" w:themeColor="text1"/>
        </w:rPr>
        <w:t>последствий факторов риска, рассматриваемых при определении показателя тяжести потенциальных негативных последствий</w:t>
      </w:r>
    </w:p>
    <w:p w:rsidR="00F97288" w:rsidRPr="007A4263" w:rsidRDefault="00F97288" w:rsidP="00F97288">
      <w:pPr>
        <w:ind w:right="1"/>
        <w:rPr>
          <w:b/>
          <w:color w:val="000000" w:themeColor="text1"/>
        </w:rPr>
      </w:pPr>
    </w:p>
    <w:tbl>
      <w:tblPr>
        <w:tblW w:w="9645" w:type="dxa"/>
        <w:tblInd w:w="378" w:type="dxa"/>
        <w:tblBorders>
          <w:insideH w:val="nil"/>
          <w:insideV w:val="nil"/>
        </w:tblBorders>
        <w:tblLayout w:type="fixed"/>
        <w:tblLook w:val="0600"/>
      </w:tblPr>
      <w:tblGrid>
        <w:gridCol w:w="426"/>
        <w:gridCol w:w="4116"/>
        <w:gridCol w:w="1559"/>
        <w:gridCol w:w="992"/>
        <w:gridCol w:w="2552"/>
      </w:tblGrid>
      <w:tr w:rsidR="00F97288" w:rsidRPr="007A4263" w:rsidTr="002A3BAE">
        <w:trPr>
          <w:trHeight w:val="134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b/>
                <w:color w:val="000000" w:themeColor="text1"/>
              </w:rPr>
            </w:pPr>
            <w:r w:rsidRPr="007A4263">
              <w:rPr>
                <w:b/>
                <w:color w:val="000000" w:themeColor="text1"/>
              </w:rPr>
              <w:t>№ п/п</w:t>
            </w:r>
          </w:p>
        </w:tc>
        <w:tc>
          <w:tcPr>
            <w:tcW w:w="41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b/>
                <w:color w:val="000000" w:themeColor="text1"/>
              </w:rPr>
            </w:pPr>
            <w:r w:rsidRPr="007A4263">
              <w:rPr>
                <w:b/>
                <w:color w:val="000000" w:themeColor="text1"/>
              </w:rPr>
              <w:t>Наименование фактора риска</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b/>
                <w:color w:val="000000" w:themeColor="text1"/>
              </w:rPr>
            </w:pPr>
            <w:r w:rsidRPr="007A4263">
              <w:rPr>
                <w:b/>
                <w:color w:val="000000" w:themeColor="text1"/>
              </w:rPr>
              <w:t>Категория риска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b/>
                <w:color w:val="000000" w:themeColor="text1"/>
              </w:rPr>
            </w:pPr>
            <w:proofErr w:type="spellStart"/>
            <w:r w:rsidRPr="007A4263">
              <w:rPr>
                <w:b/>
                <w:color w:val="000000" w:themeColor="text1"/>
              </w:rPr>
              <w:t>Значи-мость</w:t>
            </w:r>
            <w:proofErr w:type="spellEnd"/>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ind w:right="1"/>
              <w:jc w:val="center"/>
              <w:rPr>
                <w:b/>
                <w:color w:val="000000" w:themeColor="text1"/>
              </w:rPr>
            </w:pPr>
            <w:r w:rsidRPr="007A4263">
              <w:rPr>
                <w:b/>
                <w:color w:val="000000" w:themeColor="text1"/>
              </w:rPr>
              <w:t>Допустимые значения тяжести потенциальных негативных последствий фактора риска</w:t>
            </w:r>
          </w:p>
        </w:tc>
      </w:tr>
      <w:tr w:rsidR="00F97288" w:rsidRPr="007A4263" w:rsidTr="002A3BAE">
        <w:trPr>
          <w:trHeight w:val="2016"/>
        </w:trPr>
        <w:tc>
          <w:tcPr>
            <w:tcW w:w="426" w:type="dxa"/>
            <w:vMerge w:val="restart"/>
            <w:tcBorders>
              <w:top w:val="nil"/>
              <w:left w:val="single" w:sz="4" w:space="0" w:color="auto"/>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ind w:right="1"/>
              <w:jc w:val="center"/>
              <w:rPr>
                <w:color w:val="000000" w:themeColor="text1"/>
              </w:rPr>
            </w:pPr>
            <w:r w:rsidRPr="007A4263">
              <w:rPr>
                <w:color w:val="000000" w:themeColor="text1"/>
              </w:rPr>
              <w:t>1</w:t>
            </w:r>
          </w:p>
        </w:tc>
        <w:tc>
          <w:tcPr>
            <w:tcW w:w="4116"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ind w:right="1" w:firstLine="700"/>
              <w:jc w:val="both"/>
              <w:rPr>
                <w:color w:val="000000" w:themeColor="text1"/>
              </w:rPr>
            </w:pPr>
            <w:r w:rsidRPr="007A4263">
              <w:rPr>
                <w:color w:val="000000" w:themeColor="text1"/>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559" w:type="dxa"/>
            <w:tcBorders>
              <w:top w:val="nil"/>
              <w:left w:val="nil"/>
              <w:bottom w:val="nil"/>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 xml:space="preserve"> </w:t>
            </w:r>
          </w:p>
        </w:tc>
        <w:tc>
          <w:tcPr>
            <w:tcW w:w="992" w:type="dxa"/>
            <w:tcBorders>
              <w:top w:val="nil"/>
              <w:left w:val="nil"/>
              <w:bottom w:val="nil"/>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 xml:space="preserve"> </w:t>
            </w:r>
          </w:p>
        </w:tc>
        <w:tc>
          <w:tcPr>
            <w:tcW w:w="2552" w:type="dxa"/>
            <w:tcBorders>
              <w:top w:val="nil"/>
              <w:left w:val="nil"/>
              <w:bottom w:val="nil"/>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 xml:space="preserve"> </w:t>
            </w:r>
          </w:p>
        </w:tc>
      </w:tr>
      <w:tr w:rsidR="00F97288" w:rsidRPr="007A4263" w:rsidTr="002A3BAE">
        <w:trPr>
          <w:trHeight w:val="202"/>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val="restart"/>
            <w:tcBorders>
              <w:top w:val="nil"/>
              <w:left w:val="nil"/>
              <w:bottom w:val="single" w:sz="8" w:space="0" w:color="000000"/>
              <w:right w:val="single" w:sz="8" w:space="0" w:color="000000"/>
            </w:tcBorders>
            <w:tcMar>
              <w:top w:w="20" w:type="dxa"/>
              <w:left w:w="20" w:type="dxa"/>
              <w:bottom w:w="20" w:type="dxa"/>
              <w:right w:w="20" w:type="dxa"/>
            </w:tcMar>
            <w:hideMark/>
          </w:tcPr>
          <w:p w:rsidR="00F97288" w:rsidRPr="007A4263" w:rsidRDefault="00F97288" w:rsidP="002A3BAE">
            <w:pPr>
              <w:ind w:left="120" w:right="140" w:firstLine="580"/>
              <w:jc w:val="both"/>
              <w:rPr>
                <w:color w:val="000000" w:themeColor="text1"/>
              </w:rPr>
            </w:pPr>
            <w:r w:rsidRPr="007A4263">
              <w:rPr>
                <w:color w:val="000000" w:themeColor="text1"/>
              </w:rPr>
              <w:t>1.1.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Низкий риск</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1</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0</w:t>
            </w:r>
          </w:p>
        </w:tc>
      </w:tr>
      <w:tr w:rsidR="00F97288" w:rsidRPr="007A4263" w:rsidTr="002A3BAE">
        <w:trPr>
          <w:trHeight w:val="192"/>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2</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Не более 1</w:t>
            </w:r>
          </w:p>
        </w:tc>
      </w:tr>
      <w:tr w:rsidR="00F97288" w:rsidRPr="007A4263" w:rsidTr="002A3BAE">
        <w:trPr>
          <w:trHeight w:val="20"/>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3</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Не более 3</w:t>
            </w:r>
          </w:p>
        </w:tc>
      </w:tr>
      <w:tr w:rsidR="00F97288" w:rsidRPr="007A4263" w:rsidTr="002A3BAE">
        <w:trPr>
          <w:trHeight w:val="262"/>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4</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Не более 4</w:t>
            </w:r>
          </w:p>
        </w:tc>
      </w:tr>
      <w:tr w:rsidR="00F97288" w:rsidRPr="007A4263" w:rsidTr="002A3BAE">
        <w:trPr>
          <w:trHeight w:val="150"/>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5</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Не более 6</w:t>
            </w:r>
          </w:p>
        </w:tc>
      </w:tr>
      <w:tr w:rsidR="00F97288" w:rsidRPr="007A4263" w:rsidTr="002A3BAE">
        <w:trPr>
          <w:trHeight w:val="457"/>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Чрезвычайно 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6</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Более 6</w:t>
            </w:r>
          </w:p>
        </w:tc>
      </w:tr>
      <w:tr w:rsidR="00F97288" w:rsidRPr="007A4263" w:rsidTr="002A3BAE">
        <w:trPr>
          <w:trHeight w:val="68"/>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val="restart"/>
            <w:tcBorders>
              <w:top w:val="nil"/>
              <w:left w:val="nil"/>
              <w:bottom w:val="single" w:sz="8" w:space="0" w:color="000000"/>
              <w:right w:val="single" w:sz="8" w:space="0" w:color="000000"/>
            </w:tcBorders>
            <w:tcMar>
              <w:top w:w="20" w:type="dxa"/>
              <w:left w:w="20" w:type="dxa"/>
              <w:bottom w:w="20" w:type="dxa"/>
              <w:right w:w="20" w:type="dxa"/>
            </w:tcMar>
            <w:hideMark/>
          </w:tcPr>
          <w:p w:rsidR="00F97288" w:rsidRPr="007A4263" w:rsidRDefault="00F97288" w:rsidP="002A3BAE">
            <w:pPr>
              <w:ind w:left="120" w:right="140" w:firstLine="519"/>
              <w:jc w:val="both"/>
              <w:rPr>
                <w:color w:val="000000" w:themeColor="text1"/>
              </w:rPr>
            </w:pPr>
            <w:r w:rsidRPr="007A4263">
              <w:rPr>
                <w:color w:val="000000" w:themeColor="text1"/>
              </w:rPr>
              <w:t xml:space="preserve">1.2.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w:t>
            </w:r>
            <w:r w:rsidRPr="007A4263">
              <w:rPr>
                <w:color w:val="000000" w:themeColor="text1"/>
              </w:rPr>
              <w:lastRenderedPageBreak/>
              <w:t>вследствие недостатков работ, выполненных объектом контроля</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lastRenderedPageBreak/>
              <w:t>Низкий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1</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0</w:t>
            </w:r>
          </w:p>
        </w:tc>
      </w:tr>
      <w:tr w:rsidR="00F97288" w:rsidRPr="007A4263" w:rsidTr="002A3BAE">
        <w:trPr>
          <w:trHeight w:val="136"/>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2</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 xml:space="preserve">Не более </w:t>
            </w:r>
          </w:p>
          <w:p w:rsidR="00F97288" w:rsidRPr="007A4263" w:rsidRDefault="00F97288" w:rsidP="002A3BAE">
            <w:pPr>
              <w:jc w:val="center"/>
              <w:rPr>
                <w:color w:val="000000" w:themeColor="text1"/>
              </w:rPr>
            </w:pPr>
            <w:r w:rsidRPr="007A4263">
              <w:rPr>
                <w:color w:val="000000" w:themeColor="text1"/>
              </w:rPr>
              <w:t>1 млн. руб.</w:t>
            </w:r>
          </w:p>
        </w:tc>
      </w:tr>
      <w:tr w:rsidR="00F97288" w:rsidRPr="007A4263" w:rsidTr="002A3BAE">
        <w:trPr>
          <w:trHeight w:val="303"/>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3</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 xml:space="preserve">Не более </w:t>
            </w:r>
            <w:r w:rsidRPr="007A4263">
              <w:rPr>
                <w:color w:val="000000" w:themeColor="text1"/>
              </w:rPr>
              <w:br/>
              <w:t>3 млн. руб.</w:t>
            </w:r>
          </w:p>
        </w:tc>
      </w:tr>
      <w:tr w:rsidR="00F97288" w:rsidRPr="007A4263" w:rsidTr="002A3BAE">
        <w:trPr>
          <w:trHeight w:val="485"/>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4</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 xml:space="preserve">Не более </w:t>
            </w:r>
          </w:p>
          <w:p w:rsidR="00F97288" w:rsidRPr="007A4263" w:rsidRDefault="00F97288" w:rsidP="002A3BAE">
            <w:pPr>
              <w:jc w:val="center"/>
              <w:rPr>
                <w:color w:val="000000" w:themeColor="text1"/>
              </w:rPr>
            </w:pPr>
            <w:r w:rsidRPr="007A4263">
              <w:rPr>
                <w:color w:val="000000" w:themeColor="text1"/>
              </w:rPr>
              <w:t>10 млн. руб.</w:t>
            </w:r>
          </w:p>
        </w:tc>
      </w:tr>
      <w:tr w:rsidR="00F97288" w:rsidRPr="007A4263" w:rsidTr="002A3BAE">
        <w:trPr>
          <w:trHeight w:val="360"/>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5</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 xml:space="preserve">Не более </w:t>
            </w:r>
          </w:p>
          <w:p w:rsidR="00F97288" w:rsidRPr="007A4263" w:rsidRDefault="00F97288" w:rsidP="002A3BAE">
            <w:pPr>
              <w:jc w:val="center"/>
              <w:rPr>
                <w:color w:val="000000" w:themeColor="text1"/>
              </w:rPr>
            </w:pPr>
            <w:r w:rsidRPr="007A4263">
              <w:rPr>
                <w:color w:val="000000" w:themeColor="text1"/>
              </w:rPr>
              <w:t>20 млн. руб.</w:t>
            </w:r>
          </w:p>
        </w:tc>
      </w:tr>
      <w:tr w:rsidR="00F97288" w:rsidRPr="007A4263" w:rsidTr="002A3BAE">
        <w:trPr>
          <w:trHeight w:val="387"/>
        </w:trPr>
        <w:tc>
          <w:tcPr>
            <w:tcW w:w="426" w:type="dxa"/>
            <w:vMerge/>
            <w:tcBorders>
              <w:top w:val="nil"/>
              <w:left w:val="single" w:sz="4" w:space="0" w:color="auto"/>
              <w:bottom w:val="single" w:sz="4" w:space="0" w:color="auto"/>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4" w:space="0" w:color="auto"/>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4" w:space="0" w:color="auto"/>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Чрезвычайно высокий риск</w:t>
            </w:r>
          </w:p>
        </w:tc>
        <w:tc>
          <w:tcPr>
            <w:tcW w:w="992" w:type="dxa"/>
            <w:tcBorders>
              <w:top w:val="nil"/>
              <w:left w:val="nil"/>
              <w:bottom w:val="single" w:sz="4" w:space="0" w:color="auto"/>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6</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 xml:space="preserve">Более </w:t>
            </w:r>
            <w:r w:rsidRPr="007A4263">
              <w:rPr>
                <w:color w:val="000000" w:themeColor="text1"/>
              </w:rPr>
              <w:br/>
              <w:t>20 млн. руб.</w:t>
            </w:r>
          </w:p>
        </w:tc>
      </w:tr>
      <w:tr w:rsidR="00F97288" w:rsidRPr="007A4263" w:rsidTr="002A3BAE">
        <w:trPr>
          <w:trHeight w:val="150"/>
        </w:trPr>
        <w:tc>
          <w:tcPr>
            <w:tcW w:w="42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97288" w:rsidRPr="007A4263" w:rsidRDefault="00F97288" w:rsidP="002A3BAE">
            <w:pPr>
              <w:ind w:right="1"/>
              <w:jc w:val="center"/>
              <w:rPr>
                <w:color w:val="000000" w:themeColor="text1"/>
              </w:rPr>
            </w:pPr>
            <w:r w:rsidRPr="007A4263">
              <w:rPr>
                <w:color w:val="000000" w:themeColor="text1"/>
              </w:rPr>
              <w:t>2</w:t>
            </w:r>
          </w:p>
        </w:tc>
        <w:tc>
          <w:tcPr>
            <w:tcW w:w="411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97288" w:rsidRPr="007A4263" w:rsidRDefault="00F97288" w:rsidP="002A3BAE">
            <w:pPr>
              <w:ind w:right="1" w:firstLine="700"/>
              <w:jc w:val="both"/>
              <w:rPr>
                <w:color w:val="000000" w:themeColor="text1"/>
              </w:rPr>
            </w:pPr>
            <w:r w:rsidRPr="007A4263">
              <w:rPr>
                <w:color w:val="000000" w:themeColor="text1"/>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Низкий риск</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1</w:t>
            </w:r>
          </w:p>
        </w:tc>
        <w:tc>
          <w:tcPr>
            <w:tcW w:w="25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0</w:t>
            </w:r>
          </w:p>
        </w:tc>
      </w:tr>
      <w:tr w:rsidR="00F97288" w:rsidRPr="007A4263" w:rsidTr="002A3BAE">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7288" w:rsidRPr="007A4263" w:rsidRDefault="00F97288" w:rsidP="002A3BAE">
            <w:pPr>
              <w:jc w:val="center"/>
              <w:rPr>
                <w:color w:val="000000" w:themeColor="text1"/>
              </w:rPr>
            </w:pPr>
          </w:p>
        </w:tc>
        <w:tc>
          <w:tcPr>
            <w:tcW w:w="4116" w:type="dxa"/>
            <w:vMerge/>
            <w:tcBorders>
              <w:top w:val="single" w:sz="4" w:space="0" w:color="auto"/>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Умеренный риск</w:t>
            </w:r>
          </w:p>
        </w:tc>
        <w:tc>
          <w:tcPr>
            <w:tcW w:w="99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2</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Не более 1</w:t>
            </w:r>
          </w:p>
        </w:tc>
      </w:tr>
      <w:tr w:rsidR="00F97288" w:rsidRPr="007A4263" w:rsidTr="002A3BAE">
        <w:trPr>
          <w:trHeight w:val="19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7288" w:rsidRPr="007A4263" w:rsidRDefault="00F97288" w:rsidP="002A3BAE">
            <w:pPr>
              <w:jc w:val="center"/>
              <w:rPr>
                <w:color w:val="000000" w:themeColor="text1"/>
              </w:rPr>
            </w:pPr>
          </w:p>
        </w:tc>
        <w:tc>
          <w:tcPr>
            <w:tcW w:w="411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3</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Не более 3</w:t>
            </w:r>
          </w:p>
        </w:tc>
      </w:tr>
      <w:tr w:rsidR="00F97288" w:rsidRPr="007A4263" w:rsidTr="002A3BAE">
        <w:trPr>
          <w:trHeight w:val="2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7288" w:rsidRPr="007A4263" w:rsidRDefault="00F97288" w:rsidP="002A3BAE">
            <w:pPr>
              <w:jc w:val="center"/>
              <w:rPr>
                <w:color w:val="000000" w:themeColor="text1"/>
              </w:rPr>
            </w:pPr>
          </w:p>
        </w:tc>
        <w:tc>
          <w:tcPr>
            <w:tcW w:w="411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4</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Не более 4</w:t>
            </w:r>
          </w:p>
        </w:tc>
      </w:tr>
      <w:tr w:rsidR="00F97288" w:rsidRPr="007A4263" w:rsidTr="002A3BAE">
        <w:trPr>
          <w:trHeight w:val="26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7288" w:rsidRPr="007A4263" w:rsidRDefault="00F97288" w:rsidP="002A3BAE">
            <w:pPr>
              <w:jc w:val="center"/>
              <w:rPr>
                <w:color w:val="000000" w:themeColor="text1"/>
              </w:rPr>
            </w:pPr>
          </w:p>
        </w:tc>
        <w:tc>
          <w:tcPr>
            <w:tcW w:w="411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5</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Не более 6</w:t>
            </w:r>
          </w:p>
        </w:tc>
      </w:tr>
      <w:tr w:rsidR="00F97288" w:rsidRPr="007A4263" w:rsidTr="002A3BAE">
        <w:trPr>
          <w:trHeight w:val="53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97288" w:rsidRPr="007A4263" w:rsidRDefault="00F97288" w:rsidP="002A3BAE">
            <w:pPr>
              <w:jc w:val="center"/>
              <w:rPr>
                <w:color w:val="000000" w:themeColor="text1"/>
              </w:rPr>
            </w:pPr>
          </w:p>
        </w:tc>
        <w:tc>
          <w:tcPr>
            <w:tcW w:w="411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Чрезвычайно 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6</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Более 6</w:t>
            </w:r>
          </w:p>
        </w:tc>
      </w:tr>
      <w:tr w:rsidR="00F97288" w:rsidRPr="007A4263" w:rsidTr="002A3BAE">
        <w:trPr>
          <w:trHeight w:val="135"/>
        </w:trPr>
        <w:tc>
          <w:tcPr>
            <w:tcW w:w="426" w:type="dxa"/>
            <w:vMerge w:val="restart"/>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ind w:right="1"/>
              <w:jc w:val="center"/>
              <w:rPr>
                <w:color w:val="000000" w:themeColor="text1"/>
              </w:rPr>
            </w:pPr>
            <w:r w:rsidRPr="007A4263">
              <w:rPr>
                <w:color w:val="000000" w:themeColor="text1"/>
              </w:rPr>
              <w:t>3</w:t>
            </w:r>
          </w:p>
        </w:tc>
        <w:tc>
          <w:tcPr>
            <w:tcW w:w="4116" w:type="dxa"/>
            <w:vMerge w:val="restart"/>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ind w:right="1" w:firstLine="700"/>
              <w:jc w:val="both"/>
              <w:rPr>
                <w:color w:val="000000" w:themeColor="text1"/>
              </w:rPr>
            </w:pPr>
            <w:r w:rsidRPr="007A4263">
              <w:rPr>
                <w:color w:val="000000" w:themeColor="text1"/>
              </w:rPr>
              <w:t>Фактический максимальный уровень ответственности члена Ассоциации по договорам строительного подряда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Низкий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1</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Первый уровень ответственности</w:t>
            </w:r>
          </w:p>
        </w:tc>
      </w:tr>
      <w:tr w:rsidR="00F97288" w:rsidRPr="007A4263" w:rsidTr="002A3BAE">
        <w:trPr>
          <w:trHeight w:val="471"/>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2</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Второй уровень ответственности</w:t>
            </w:r>
          </w:p>
        </w:tc>
      </w:tr>
      <w:tr w:rsidR="00F97288" w:rsidRPr="007A4263" w:rsidTr="002A3BAE">
        <w:trPr>
          <w:trHeight w:val="480"/>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3</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Третий уровень ответственности</w:t>
            </w:r>
          </w:p>
        </w:tc>
      </w:tr>
      <w:tr w:rsidR="00F97288" w:rsidRPr="007A4263" w:rsidTr="002A3BAE">
        <w:trPr>
          <w:trHeight w:val="303"/>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4</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Четвертый уровень ответственности</w:t>
            </w:r>
          </w:p>
        </w:tc>
      </w:tr>
      <w:tr w:rsidR="00F97288" w:rsidRPr="007A4263" w:rsidTr="002A3BAE">
        <w:trPr>
          <w:trHeight w:val="480"/>
        </w:trPr>
        <w:tc>
          <w:tcPr>
            <w:tcW w:w="426" w:type="dxa"/>
            <w:vMerge/>
            <w:tcBorders>
              <w:top w:val="nil"/>
              <w:left w:val="single" w:sz="4" w:space="0" w:color="auto"/>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4116" w:type="dxa"/>
            <w:vMerge/>
            <w:tcBorders>
              <w:top w:val="nil"/>
              <w:left w:val="nil"/>
              <w:bottom w:val="single" w:sz="8" w:space="0" w:color="000000"/>
              <w:right w:val="single" w:sz="8" w:space="0" w:color="000000"/>
            </w:tcBorders>
            <w:vAlign w:val="center"/>
            <w:hideMark/>
          </w:tcPr>
          <w:p w:rsidR="00F97288" w:rsidRPr="007A4263" w:rsidRDefault="00F97288" w:rsidP="002A3BAE">
            <w:pPr>
              <w:rPr>
                <w:color w:val="000000" w:themeColor="text1"/>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5</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F97288" w:rsidRPr="007A4263" w:rsidRDefault="00F97288" w:rsidP="002A3BAE">
            <w:pPr>
              <w:jc w:val="center"/>
              <w:rPr>
                <w:color w:val="000000" w:themeColor="text1"/>
              </w:rPr>
            </w:pPr>
            <w:r w:rsidRPr="007A4263">
              <w:rPr>
                <w:color w:val="000000" w:themeColor="text1"/>
              </w:rPr>
              <w:t>Пятый уровень ответственности</w:t>
            </w:r>
          </w:p>
        </w:tc>
      </w:tr>
    </w:tbl>
    <w:p w:rsidR="00F97288" w:rsidRPr="007A4263" w:rsidRDefault="00F97288" w:rsidP="00F97288">
      <w:pPr>
        <w:ind w:right="1"/>
        <w:jc w:val="center"/>
        <w:rPr>
          <w:b/>
          <w:color w:val="000000" w:themeColor="text1"/>
        </w:rPr>
      </w:pPr>
    </w:p>
    <w:p w:rsidR="00F97288" w:rsidRPr="007A4263" w:rsidRDefault="00F97288" w:rsidP="00F97288">
      <w:pPr>
        <w:jc w:val="right"/>
        <w:rPr>
          <w:color w:val="000000" w:themeColor="text1"/>
        </w:rPr>
      </w:pPr>
      <w:r w:rsidRPr="007A4263">
        <w:rPr>
          <w:color w:val="000000" w:themeColor="text1"/>
        </w:rPr>
        <w:br w:type="page"/>
      </w:r>
    </w:p>
    <w:p w:rsidR="00F97288" w:rsidRPr="007A4263" w:rsidRDefault="008628DC" w:rsidP="008628DC">
      <w:pPr>
        <w:jc w:val="right"/>
        <w:rPr>
          <w:color w:val="000000" w:themeColor="text1"/>
          <w:lang w:eastAsia="en-US"/>
        </w:rPr>
      </w:pPr>
      <w:r w:rsidRPr="007A4263">
        <w:rPr>
          <w:color w:val="000000" w:themeColor="text1"/>
          <w:lang w:eastAsia="en-US"/>
        </w:rPr>
        <w:lastRenderedPageBreak/>
        <w:t>Приложение 2</w:t>
      </w:r>
    </w:p>
    <w:p w:rsidR="00F97288" w:rsidRPr="007A4263" w:rsidRDefault="00F97288" w:rsidP="00F97288">
      <w:pPr>
        <w:jc w:val="right"/>
        <w:rPr>
          <w:color w:val="000000" w:themeColor="text1"/>
        </w:rPr>
      </w:pPr>
      <w:r w:rsidRPr="007A4263">
        <w:rPr>
          <w:color w:val="000000" w:themeColor="text1"/>
          <w:lang w:eastAsia="en-US"/>
        </w:rPr>
        <w:t xml:space="preserve">к </w:t>
      </w:r>
      <w:r w:rsidRPr="007A4263">
        <w:rPr>
          <w:color w:val="000000" w:themeColor="text1"/>
        </w:rPr>
        <w:t xml:space="preserve">Положению о контроле СРОА «СПС ЮР» </w:t>
      </w:r>
    </w:p>
    <w:p w:rsidR="00F97288" w:rsidRPr="007A4263" w:rsidRDefault="00F97288" w:rsidP="00F97288">
      <w:pPr>
        <w:jc w:val="right"/>
        <w:rPr>
          <w:color w:val="000000" w:themeColor="text1"/>
        </w:rPr>
      </w:pPr>
      <w:r w:rsidRPr="007A4263">
        <w:rPr>
          <w:color w:val="000000" w:themeColor="text1"/>
        </w:rPr>
        <w:t xml:space="preserve">за деятельностью своих членов в части </w:t>
      </w:r>
    </w:p>
    <w:p w:rsidR="00F97288" w:rsidRPr="007A4263" w:rsidRDefault="00F97288" w:rsidP="00F97288">
      <w:pPr>
        <w:jc w:val="right"/>
        <w:rPr>
          <w:color w:val="000000" w:themeColor="text1"/>
        </w:rPr>
      </w:pPr>
      <w:r w:rsidRPr="007A4263">
        <w:rPr>
          <w:color w:val="000000" w:themeColor="text1"/>
        </w:rPr>
        <w:t xml:space="preserve">соблюдения ими требований стандартов </w:t>
      </w:r>
    </w:p>
    <w:p w:rsidR="00F97288" w:rsidRPr="007A4263" w:rsidRDefault="00F97288" w:rsidP="00F97288">
      <w:pPr>
        <w:jc w:val="right"/>
        <w:rPr>
          <w:color w:val="000000" w:themeColor="text1"/>
        </w:rPr>
      </w:pPr>
      <w:r w:rsidRPr="007A4263">
        <w:rPr>
          <w:color w:val="000000" w:themeColor="text1"/>
        </w:rPr>
        <w:t xml:space="preserve">и правил саморегулируемой организации, </w:t>
      </w:r>
    </w:p>
    <w:p w:rsidR="00F97288" w:rsidRPr="007A4263" w:rsidRDefault="00F97288" w:rsidP="00F97288">
      <w:pPr>
        <w:ind w:firstLine="1080"/>
        <w:jc w:val="right"/>
        <w:rPr>
          <w:color w:val="000000" w:themeColor="text1"/>
        </w:rPr>
      </w:pPr>
      <w:r w:rsidRPr="007A4263">
        <w:rPr>
          <w:color w:val="000000" w:themeColor="text1"/>
        </w:rPr>
        <w:t>условий членства в саморегулируемой организации</w:t>
      </w:r>
    </w:p>
    <w:p w:rsidR="00F97288" w:rsidRPr="007A4263" w:rsidRDefault="00F97288" w:rsidP="00F97288">
      <w:pPr>
        <w:jc w:val="right"/>
        <w:rPr>
          <w:color w:val="000000" w:themeColor="text1"/>
        </w:rPr>
      </w:pPr>
    </w:p>
    <w:p w:rsidR="00F97288" w:rsidRPr="007A4263" w:rsidRDefault="00F97288" w:rsidP="00F97288">
      <w:pPr>
        <w:ind w:right="1"/>
        <w:jc w:val="center"/>
        <w:rPr>
          <w:b/>
          <w:color w:val="000000" w:themeColor="text1"/>
        </w:rPr>
      </w:pPr>
      <w:r w:rsidRPr="007A4263">
        <w:rPr>
          <w:b/>
          <w:color w:val="000000" w:themeColor="text1"/>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p w:rsidR="00F97288" w:rsidRPr="007A4263" w:rsidRDefault="00F97288" w:rsidP="00F97288">
      <w:pPr>
        <w:spacing w:line="360" w:lineRule="auto"/>
        <w:ind w:right="1"/>
        <w:jc w:val="center"/>
        <w:rPr>
          <w:b/>
          <w:color w:val="000000" w:themeColor="text1"/>
        </w:rPr>
      </w:pP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3909"/>
        <w:gridCol w:w="1911"/>
        <w:gridCol w:w="1416"/>
        <w:gridCol w:w="2196"/>
      </w:tblGrid>
      <w:tr w:rsidR="00F97288" w:rsidRPr="007A4263" w:rsidTr="002A3BAE">
        <w:tc>
          <w:tcPr>
            <w:tcW w:w="707"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b/>
                <w:color w:val="000000" w:themeColor="text1"/>
              </w:rPr>
            </w:pPr>
            <w:r w:rsidRPr="007A4263">
              <w:rPr>
                <w:b/>
                <w:color w:val="000000" w:themeColor="text1"/>
              </w:rPr>
              <w:t>№ п/п</w:t>
            </w:r>
          </w:p>
        </w:tc>
        <w:tc>
          <w:tcPr>
            <w:tcW w:w="3909"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b/>
                <w:color w:val="000000" w:themeColor="text1"/>
              </w:rPr>
            </w:pPr>
            <w:r w:rsidRPr="007A4263">
              <w:rPr>
                <w:b/>
                <w:color w:val="000000" w:themeColor="text1"/>
              </w:rPr>
              <w:t>Наименование фактора риска</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b/>
                <w:color w:val="000000" w:themeColor="text1"/>
              </w:rPr>
            </w:pPr>
            <w:r w:rsidRPr="007A4263">
              <w:rPr>
                <w:b/>
                <w:color w:val="000000" w:themeColor="text1"/>
              </w:rPr>
              <w:t>Категория риска</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b/>
                <w:color w:val="000000" w:themeColor="text1"/>
              </w:rPr>
            </w:pPr>
            <w:r w:rsidRPr="007A4263">
              <w:rPr>
                <w:b/>
                <w:color w:val="000000" w:themeColor="text1"/>
              </w:rPr>
              <w:t>Значимость</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b/>
                <w:color w:val="000000" w:themeColor="text1"/>
              </w:rPr>
            </w:pPr>
            <w:r w:rsidRPr="007A4263">
              <w:rPr>
                <w:b/>
                <w:color w:val="000000" w:themeColor="text1"/>
              </w:rPr>
              <w:t>Допустимые значения частоты проявления факторов риска за год</w:t>
            </w:r>
          </w:p>
        </w:tc>
      </w:tr>
      <w:tr w:rsidR="00F97288" w:rsidRPr="007A4263" w:rsidTr="002A3BAE">
        <w:trPr>
          <w:trHeight w:val="420"/>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both"/>
              <w:rPr>
                <w:color w:val="000000" w:themeColor="text1"/>
              </w:rPr>
            </w:pPr>
            <w:r w:rsidRPr="007A4263">
              <w:rPr>
                <w:color w:val="000000" w:themeColor="text1"/>
              </w:rPr>
              <w:t>Наличие внеплановых проверок, проведенных на основании жалобы на нарушение объектом контроля обязательных требований</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Низкий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0</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Умеренный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2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Средний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3</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4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6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8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Более 8 раз</w:t>
            </w:r>
          </w:p>
        </w:tc>
      </w:tr>
      <w:tr w:rsidR="00F97288" w:rsidRPr="007A4263" w:rsidTr="002A3BAE">
        <w:trPr>
          <w:trHeight w:val="420"/>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both"/>
              <w:rPr>
                <w:color w:val="000000" w:themeColor="text1"/>
              </w:rPr>
            </w:pPr>
            <w:r w:rsidRPr="007A4263">
              <w:rPr>
                <w:color w:val="000000" w:themeColor="text1"/>
              </w:rPr>
              <w:t>Наличие решений о применении Ассоциацией в отношении объекта контроля мер дисциплинарного воздействия</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Низкий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0</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Умеренный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2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Средний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3</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4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6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8 раз</w:t>
            </w:r>
          </w:p>
        </w:tc>
      </w:tr>
      <w:tr w:rsidR="00F97288" w:rsidRPr="007A4263" w:rsidTr="002A3BAE">
        <w:trPr>
          <w:trHeight w:val="603"/>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Более 8 раз</w:t>
            </w:r>
          </w:p>
        </w:tc>
      </w:tr>
      <w:tr w:rsidR="00F97288" w:rsidRPr="007A4263" w:rsidTr="002A3BAE">
        <w:trPr>
          <w:trHeight w:val="420"/>
        </w:trPr>
        <w:tc>
          <w:tcPr>
            <w:tcW w:w="707" w:type="dxa"/>
            <w:vMerge w:val="restart"/>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3</w:t>
            </w:r>
          </w:p>
          <w:p w:rsidR="00F97288" w:rsidRPr="007A4263" w:rsidRDefault="00F97288" w:rsidP="002A3BAE">
            <w:pPr>
              <w:ind w:right="1"/>
              <w:jc w:val="center"/>
              <w:rPr>
                <w:color w:val="000000" w:themeColor="text1"/>
              </w:rPr>
            </w:pPr>
          </w:p>
          <w:p w:rsidR="00F97288" w:rsidRPr="007A4263" w:rsidRDefault="00F97288" w:rsidP="002A3BAE">
            <w:pPr>
              <w:ind w:right="1"/>
              <w:jc w:val="center"/>
              <w:rPr>
                <w:color w:val="000000" w:themeColor="text1"/>
              </w:rPr>
            </w:pP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both"/>
              <w:rPr>
                <w:color w:val="000000" w:themeColor="text1"/>
              </w:rPr>
            </w:pPr>
            <w:r w:rsidRPr="007A4263">
              <w:rPr>
                <w:color w:val="000000" w:themeColor="text1"/>
              </w:rPr>
              <w:t>Наличие фактов нарушений соответствия выполняемых работ обязательным требованиям, допущенных объектом контроля</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Низкий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0</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Умеренный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2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Средний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3</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4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6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8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Более 8 раз</w:t>
            </w:r>
          </w:p>
        </w:tc>
      </w:tr>
      <w:tr w:rsidR="00F97288" w:rsidRPr="007A4263" w:rsidTr="002A3BAE">
        <w:trPr>
          <w:trHeight w:val="420"/>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both"/>
              <w:rPr>
                <w:color w:val="000000" w:themeColor="text1"/>
              </w:rPr>
            </w:pPr>
            <w:r w:rsidRPr="007A4263">
              <w:rPr>
                <w:color w:val="000000" w:themeColor="text1"/>
              </w:rPr>
              <w:t>Наличие фактов о предписаниях органов государственного (муниципального) контроля (надзора), выданных объекту контроля</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Низкий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0</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Умеренный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2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Средний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3</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4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6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8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Более 8 раз</w:t>
            </w:r>
          </w:p>
        </w:tc>
      </w:tr>
      <w:tr w:rsidR="00F97288" w:rsidRPr="007A4263" w:rsidTr="002A3BAE">
        <w:trPr>
          <w:trHeight w:val="420"/>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both"/>
              <w:rPr>
                <w:color w:val="000000" w:themeColor="text1"/>
              </w:rPr>
            </w:pPr>
            <w:r w:rsidRPr="007A4263">
              <w:rPr>
                <w:color w:val="000000" w:themeColor="text1"/>
              </w:rPr>
              <w:t>Наличие фактов о неисполненных предписаниях органов государственного (муниципального) контроля (надзора)</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Низкий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0</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Умеренный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2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Средний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3</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4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6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8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Более 8 раз</w:t>
            </w:r>
          </w:p>
        </w:tc>
      </w:tr>
      <w:tr w:rsidR="00F97288" w:rsidRPr="007A4263" w:rsidTr="002A3BAE">
        <w:trPr>
          <w:trHeight w:val="420"/>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both"/>
              <w:rPr>
                <w:color w:val="000000" w:themeColor="text1"/>
              </w:rPr>
            </w:pPr>
            <w:r w:rsidRPr="007A4263">
              <w:rPr>
                <w:color w:val="000000" w:themeColor="text1"/>
              </w:rPr>
              <w:t>наличие фактов несоблюдения объектом контроля обязательных требований</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Низкий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0</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Умеренный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2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Средний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3</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4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6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8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Более 8 раз</w:t>
            </w:r>
          </w:p>
        </w:tc>
      </w:tr>
      <w:tr w:rsidR="00F97288" w:rsidRPr="007A4263" w:rsidTr="002A3BAE">
        <w:trPr>
          <w:trHeight w:val="420"/>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7</w:t>
            </w: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both"/>
              <w:rPr>
                <w:color w:val="000000" w:themeColor="text1"/>
              </w:rPr>
            </w:pPr>
            <w:r w:rsidRPr="007A4263">
              <w:rPr>
                <w:color w:val="000000" w:themeColor="text1"/>
              </w:rPr>
              <w:t>наличие фактов привлечения объекта контроля к административной ответственности</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Низкий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0</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Умеренный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2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Средний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3</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4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6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8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Более 8 раз</w:t>
            </w:r>
          </w:p>
        </w:tc>
      </w:tr>
      <w:tr w:rsidR="00F97288" w:rsidRPr="007A4263" w:rsidTr="002A3BAE">
        <w:trPr>
          <w:trHeight w:val="420"/>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8</w:t>
            </w: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both"/>
              <w:rPr>
                <w:color w:val="000000" w:themeColor="text1"/>
              </w:rPr>
            </w:pPr>
            <w:r w:rsidRPr="007A4263">
              <w:rPr>
                <w:color w:val="000000" w:themeColor="text1"/>
              </w:rPr>
              <w:t>наличие фактов о приостановлении деятельности объекта контроля в качестве меры административного наказания</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Низкий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0</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Умеренный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2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Средний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3</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4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6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8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jc w:val="cente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Более 8 раз</w:t>
            </w:r>
          </w:p>
        </w:tc>
      </w:tr>
      <w:tr w:rsidR="00F97288" w:rsidRPr="007A4263" w:rsidTr="002A3BAE">
        <w:trPr>
          <w:trHeight w:val="420"/>
        </w:trPr>
        <w:tc>
          <w:tcPr>
            <w:tcW w:w="707" w:type="dxa"/>
            <w:vMerge w:val="restart"/>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9</w:t>
            </w:r>
          </w:p>
          <w:p w:rsidR="00F97288" w:rsidRPr="007A4263" w:rsidRDefault="00F97288" w:rsidP="002A3BAE">
            <w:pPr>
              <w:ind w:right="1"/>
              <w:jc w:val="center"/>
              <w:rPr>
                <w:color w:val="000000" w:themeColor="text1"/>
              </w:rPr>
            </w:pPr>
          </w:p>
          <w:p w:rsidR="00F97288" w:rsidRPr="007A4263" w:rsidRDefault="00F97288" w:rsidP="002A3BAE">
            <w:pPr>
              <w:ind w:right="1"/>
              <w:jc w:val="center"/>
              <w:rPr>
                <w:color w:val="000000" w:themeColor="text1"/>
              </w:rPr>
            </w:pPr>
          </w:p>
          <w:p w:rsidR="00F97288" w:rsidRPr="007A4263" w:rsidRDefault="00F97288" w:rsidP="002A3BAE">
            <w:pPr>
              <w:ind w:right="1"/>
              <w:jc w:val="center"/>
              <w:rPr>
                <w:color w:val="000000" w:themeColor="text1"/>
              </w:rPr>
            </w:pPr>
          </w:p>
          <w:p w:rsidR="00F97288" w:rsidRPr="007A4263" w:rsidRDefault="00F97288" w:rsidP="002A3BAE">
            <w:pPr>
              <w:ind w:right="1"/>
              <w:jc w:val="center"/>
              <w:rPr>
                <w:color w:val="000000" w:themeColor="text1"/>
              </w:rPr>
            </w:pPr>
          </w:p>
          <w:p w:rsidR="00F97288" w:rsidRPr="007A4263" w:rsidRDefault="00F97288" w:rsidP="002A3BAE">
            <w:pPr>
              <w:ind w:right="1"/>
              <w:jc w:val="center"/>
              <w:rPr>
                <w:color w:val="000000" w:themeColor="text1"/>
              </w:rPr>
            </w:pP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both"/>
              <w:rPr>
                <w:color w:val="000000" w:themeColor="text1"/>
              </w:rPr>
            </w:pPr>
            <w:r w:rsidRPr="007A4263">
              <w:rPr>
                <w:color w:val="000000" w:themeColor="text1"/>
              </w:rPr>
              <w:t>наличие фактов о произошедших у объекта контроля несчастных случаях на производстве и авариях, связанных с выполнением работ</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Низкий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0</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Умеренный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2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Средний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3</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4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6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8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Более 8 раз</w:t>
            </w:r>
          </w:p>
        </w:tc>
      </w:tr>
      <w:tr w:rsidR="00F97288" w:rsidRPr="007A4263" w:rsidTr="002A3BAE">
        <w:trPr>
          <w:trHeight w:val="420"/>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10</w:t>
            </w: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 xml:space="preserve">наличие фактов о находящихся в </w:t>
            </w:r>
            <w:r w:rsidRPr="007A4263">
              <w:rPr>
                <w:color w:val="000000" w:themeColor="text1"/>
              </w:rPr>
              <w:lastRenderedPageBreak/>
              <w:t>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911"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lastRenderedPageBreak/>
              <w:t>Низкий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1</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0</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Умеренный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2</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2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Средний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3</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4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4</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6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5</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Не более 8 раз</w:t>
            </w:r>
          </w:p>
        </w:tc>
      </w:tr>
      <w:tr w:rsidR="00F97288" w:rsidRPr="007A4263" w:rsidTr="002A3BAE">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97288" w:rsidRPr="007A4263" w:rsidRDefault="00F97288" w:rsidP="002A3BAE">
            <w:pPr>
              <w:rPr>
                <w:color w:val="000000" w:themeColor="text1"/>
              </w:rPr>
            </w:pPr>
          </w:p>
        </w:tc>
        <w:tc>
          <w:tcPr>
            <w:tcW w:w="1911" w:type="dxa"/>
            <w:tcBorders>
              <w:top w:val="single" w:sz="4" w:space="0" w:color="000000"/>
              <w:left w:val="single" w:sz="4" w:space="0" w:color="000000"/>
              <w:bottom w:val="single" w:sz="4" w:space="0" w:color="000000"/>
              <w:right w:val="single" w:sz="4" w:space="0" w:color="000000"/>
            </w:tcBorders>
          </w:tcPr>
          <w:p w:rsidR="00F97288" w:rsidRPr="007A4263" w:rsidRDefault="00F97288" w:rsidP="002A3BAE">
            <w:pPr>
              <w:ind w:right="1"/>
              <w:jc w:val="center"/>
              <w:rPr>
                <w:color w:val="000000" w:themeColor="text1"/>
              </w:rPr>
            </w:pPr>
            <w:r w:rsidRPr="007A4263">
              <w:rPr>
                <w:color w:val="000000" w:themeColor="text1"/>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6</w:t>
            </w:r>
          </w:p>
        </w:tc>
        <w:tc>
          <w:tcPr>
            <w:tcW w:w="2196" w:type="dxa"/>
            <w:tcBorders>
              <w:top w:val="single" w:sz="4" w:space="0" w:color="000000"/>
              <w:left w:val="single" w:sz="4" w:space="0" w:color="000000"/>
              <w:bottom w:val="single" w:sz="4" w:space="0" w:color="000000"/>
              <w:right w:val="single" w:sz="4" w:space="0" w:color="000000"/>
            </w:tcBorders>
            <w:hideMark/>
          </w:tcPr>
          <w:p w:rsidR="00F97288" w:rsidRPr="007A4263" w:rsidRDefault="00F97288" w:rsidP="002A3BAE">
            <w:pPr>
              <w:ind w:right="1"/>
              <w:jc w:val="center"/>
              <w:rPr>
                <w:color w:val="000000" w:themeColor="text1"/>
              </w:rPr>
            </w:pPr>
            <w:r w:rsidRPr="007A4263">
              <w:rPr>
                <w:color w:val="000000" w:themeColor="text1"/>
              </w:rPr>
              <w:t>Более 8 раз</w:t>
            </w:r>
          </w:p>
        </w:tc>
      </w:tr>
    </w:tbl>
    <w:p w:rsidR="00F97288" w:rsidRPr="007A4263" w:rsidRDefault="00F97288" w:rsidP="00F97288">
      <w:pPr>
        <w:jc w:val="right"/>
        <w:rPr>
          <w:color w:val="000000" w:themeColor="text1"/>
        </w:rPr>
      </w:pPr>
    </w:p>
    <w:p w:rsidR="00F97288" w:rsidRPr="007A4263" w:rsidRDefault="00F97288" w:rsidP="00F97288">
      <w:pPr>
        <w:jc w:val="right"/>
        <w:rPr>
          <w:color w:val="000000" w:themeColor="text1"/>
          <w:lang w:eastAsia="en-US"/>
        </w:rPr>
      </w:pPr>
    </w:p>
    <w:p w:rsidR="00F97288" w:rsidRPr="007A4263" w:rsidRDefault="00F97288" w:rsidP="00F97288">
      <w:pPr>
        <w:jc w:val="center"/>
        <w:rPr>
          <w:b/>
          <w:color w:val="000000" w:themeColor="text1"/>
          <w:lang w:eastAsia="en-US"/>
        </w:rPr>
      </w:pPr>
    </w:p>
    <w:p w:rsidR="00F97288" w:rsidRPr="007A4263" w:rsidRDefault="00F97288" w:rsidP="001F6E6C">
      <w:pPr>
        <w:spacing w:line="276" w:lineRule="auto"/>
        <w:ind w:firstLine="567"/>
        <w:jc w:val="both"/>
        <w:rPr>
          <w:color w:val="000000" w:themeColor="text1"/>
        </w:rPr>
      </w:pPr>
    </w:p>
    <w:p w:rsidR="00F97288" w:rsidRPr="007A4263" w:rsidRDefault="00F97288" w:rsidP="001F6E6C">
      <w:pPr>
        <w:spacing w:line="276" w:lineRule="auto"/>
        <w:ind w:firstLine="567"/>
        <w:jc w:val="both"/>
        <w:rPr>
          <w:color w:val="000000" w:themeColor="text1"/>
        </w:rPr>
      </w:pPr>
    </w:p>
    <w:p w:rsidR="00F97288" w:rsidRPr="007A4263" w:rsidRDefault="00F97288" w:rsidP="001F6E6C">
      <w:pPr>
        <w:spacing w:line="276" w:lineRule="auto"/>
        <w:ind w:firstLine="567"/>
        <w:jc w:val="both"/>
        <w:rPr>
          <w:color w:val="000000" w:themeColor="text1"/>
        </w:rPr>
      </w:pPr>
    </w:p>
    <w:p w:rsidR="00F97288" w:rsidRPr="007A4263" w:rsidRDefault="00F97288" w:rsidP="001F6E6C">
      <w:pPr>
        <w:spacing w:line="276" w:lineRule="auto"/>
        <w:ind w:firstLine="567"/>
        <w:jc w:val="both"/>
        <w:rPr>
          <w:color w:val="000000" w:themeColor="text1"/>
        </w:rPr>
      </w:pPr>
    </w:p>
    <w:p w:rsidR="00F97288" w:rsidRPr="007A4263" w:rsidRDefault="00F97288"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5E572A">
      <w:pPr>
        <w:tabs>
          <w:tab w:val="left" w:pos="2970"/>
        </w:tabs>
        <w:jc w:val="right"/>
        <w:rPr>
          <w:color w:val="000000" w:themeColor="text1"/>
        </w:rPr>
      </w:pPr>
      <w:r w:rsidRPr="007A4263">
        <w:rPr>
          <w:color w:val="000000" w:themeColor="text1"/>
        </w:rPr>
        <w:lastRenderedPageBreak/>
        <w:t xml:space="preserve">Приложение № 3 </w:t>
      </w:r>
    </w:p>
    <w:p w:rsidR="005E572A" w:rsidRPr="007A4263" w:rsidRDefault="005E572A" w:rsidP="005E572A">
      <w:pPr>
        <w:jc w:val="right"/>
        <w:rPr>
          <w:color w:val="000000" w:themeColor="text1"/>
        </w:rPr>
      </w:pPr>
      <w:r w:rsidRPr="007A4263">
        <w:rPr>
          <w:color w:val="000000" w:themeColor="text1"/>
          <w:lang w:eastAsia="en-US"/>
        </w:rPr>
        <w:t xml:space="preserve">к </w:t>
      </w:r>
      <w:r w:rsidRPr="007A4263">
        <w:rPr>
          <w:color w:val="000000" w:themeColor="text1"/>
        </w:rPr>
        <w:t xml:space="preserve">Положению о контроле СРОА «СПС ЮР» </w:t>
      </w:r>
    </w:p>
    <w:p w:rsidR="005E572A" w:rsidRPr="007A4263" w:rsidRDefault="005E572A" w:rsidP="005E572A">
      <w:pPr>
        <w:jc w:val="right"/>
        <w:rPr>
          <w:color w:val="000000" w:themeColor="text1"/>
        </w:rPr>
      </w:pPr>
      <w:r w:rsidRPr="007A4263">
        <w:rPr>
          <w:color w:val="000000" w:themeColor="text1"/>
        </w:rPr>
        <w:t xml:space="preserve">за деятельностью своих членов в части </w:t>
      </w:r>
    </w:p>
    <w:p w:rsidR="005E572A" w:rsidRPr="007A4263" w:rsidRDefault="005E572A" w:rsidP="005E572A">
      <w:pPr>
        <w:jc w:val="right"/>
        <w:rPr>
          <w:color w:val="000000" w:themeColor="text1"/>
        </w:rPr>
      </w:pPr>
      <w:r w:rsidRPr="007A4263">
        <w:rPr>
          <w:color w:val="000000" w:themeColor="text1"/>
        </w:rPr>
        <w:t xml:space="preserve">соблюдения ими требований стандартов </w:t>
      </w:r>
    </w:p>
    <w:p w:rsidR="005E572A" w:rsidRPr="007A4263" w:rsidRDefault="005E572A" w:rsidP="005E572A">
      <w:pPr>
        <w:jc w:val="right"/>
        <w:rPr>
          <w:color w:val="000000" w:themeColor="text1"/>
        </w:rPr>
      </w:pPr>
      <w:r w:rsidRPr="007A4263">
        <w:rPr>
          <w:color w:val="000000" w:themeColor="text1"/>
        </w:rPr>
        <w:t xml:space="preserve">и правил </w:t>
      </w:r>
      <w:proofErr w:type="spellStart"/>
      <w:r w:rsidRPr="007A4263">
        <w:rPr>
          <w:color w:val="000000" w:themeColor="text1"/>
        </w:rPr>
        <w:t>саморегулируемой</w:t>
      </w:r>
      <w:proofErr w:type="spellEnd"/>
      <w:r w:rsidRPr="007A4263">
        <w:rPr>
          <w:color w:val="000000" w:themeColor="text1"/>
        </w:rPr>
        <w:t xml:space="preserve"> организации, </w:t>
      </w:r>
    </w:p>
    <w:p w:rsidR="005E572A" w:rsidRPr="007A4263" w:rsidRDefault="005E572A" w:rsidP="005E572A">
      <w:pPr>
        <w:ind w:firstLine="1080"/>
        <w:jc w:val="right"/>
        <w:rPr>
          <w:color w:val="000000" w:themeColor="text1"/>
        </w:rPr>
      </w:pPr>
      <w:r w:rsidRPr="007A4263">
        <w:rPr>
          <w:color w:val="000000" w:themeColor="text1"/>
        </w:rPr>
        <w:t xml:space="preserve">условий членства в </w:t>
      </w:r>
      <w:proofErr w:type="spellStart"/>
      <w:r w:rsidRPr="007A4263">
        <w:rPr>
          <w:color w:val="000000" w:themeColor="text1"/>
        </w:rPr>
        <w:t>саморегулируемой</w:t>
      </w:r>
      <w:proofErr w:type="spellEnd"/>
      <w:r w:rsidRPr="007A4263">
        <w:rPr>
          <w:color w:val="000000" w:themeColor="text1"/>
        </w:rPr>
        <w:t xml:space="preserve"> организации</w:t>
      </w:r>
    </w:p>
    <w:p w:rsidR="005E572A" w:rsidRPr="007A4263" w:rsidRDefault="005E572A" w:rsidP="005E572A">
      <w:pPr>
        <w:ind w:firstLine="709"/>
        <w:jc w:val="both"/>
        <w:rPr>
          <w:color w:val="000000" w:themeColor="text1"/>
        </w:rPr>
      </w:pPr>
    </w:p>
    <w:p w:rsidR="005E572A" w:rsidRPr="007A4263" w:rsidRDefault="005E572A" w:rsidP="005E572A">
      <w:pPr>
        <w:ind w:hanging="5"/>
        <w:jc w:val="center"/>
        <w:rPr>
          <w:b/>
          <w:color w:val="000000" w:themeColor="text1"/>
        </w:rPr>
      </w:pPr>
      <w:r w:rsidRPr="007A4263">
        <w:rPr>
          <w:b/>
          <w:color w:val="000000" w:themeColor="text1"/>
        </w:rPr>
        <w:t xml:space="preserve">Определение периодичности мероприятий </w:t>
      </w:r>
      <w:r w:rsidRPr="007A4263">
        <w:rPr>
          <w:b/>
          <w:color w:val="000000" w:themeColor="text1"/>
        </w:rPr>
        <w:br/>
        <w:t>по контролю члена Ассоциации, осуществляющего строительство, реконструкцию, капитальный ремонт</w:t>
      </w:r>
      <w:r w:rsidRPr="007A4263">
        <w:rPr>
          <w:b/>
          <w:i/>
          <w:color w:val="000000" w:themeColor="text1"/>
        </w:rPr>
        <w:t>, снос</w:t>
      </w:r>
      <w:r w:rsidRPr="007A4263">
        <w:rPr>
          <w:b/>
          <w:color w:val="000000" w:themeColor="text1"/>
        </w:rPr>
        <w:t xml:space="preserve">  особо опасных, технически сложных и уникальных объектов капитального строительства</w:t>
      </w:r>
    </w:p>
    <w:p w:rsidR="005E572A" w:rsidRPr="007A4263" w:rsidRDefault="005E572A" w:rsidP="005E572A">
      <w:pPr>
        <w:ind w:hanging="5"/>
        <w:jc w:val="center"/>
        <w:rPr>
          <w:color w:val="000000" w:themeColor="text1"/>
        </w:rPr>
      </w:pPr>
    </w:p>
    <w:tbl>
      <w:tblPr>
        <w:tblW w:w="9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4"/>
        <w:gridCol w:w="1559"/>
        <w:gridCol w:w="5529"/>
      </w:tblGrid>
      <w:tr w:rsidR="005E572A" w:rsidRPr="007A4263" w:rsidTr="008D696C">
        <w:tc>
          <w:tcPr>
            <w:tcW w:w="2343"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hanging="5"/>
              <w:jc w:val="center"/>
              <w:rPr>
                <w:color w:val="000000" w:themeColor="text1"/>
              </w:rPr>
            </w:pPr>
            <w:r w:rsidRPr="007A4263">
              <w:rPr>
                <w:b/>
                <w:color w:val="000000" w:themeColor="text1"/>
              </w:rPr>
              <w:t>Категория риска</w:t>
            </w:r>
          </w:p>
        </w:tc>
        <w:tc>
          <w:tcPr>
            <w:tcW w:w="1559"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jc w:val="center"/>
              <w:rPr>
                <w:color w:val="000000" w:themeColor="text1"/>
              </w:rPr>
            </w:pPr>
            <w:r w:rsidRPr="007A4263">
              <w:rPr>
                <w:b/>
                <w:color w:val="000000" w:themeColor="text1"/>
              </w:rPr>
              <w:t>Значимость риска</w:t>
            </w:r>
          </w:p>
        </w:tc>
        <w:tc>
          <w:tcPr>
            <w:tcW w:w="5528" w:type="dxa"/>
            <w:tcBorders>
              <w:top w:val="single" w:sz="4" w:space="0" w:color="000000"/>
              <w:left w:val="single" w:sz="4" w:space="0" w:color="000000"/>
              <w:bottom w:val="single" w:sz="4" w:space="0" w:color="000000"/>
              <w:right w:val="single" w:sz="4" w:space="0" w:color="000000"/>
            </w:tcBorders>
          </w:tcPr>
          <w:p w:rsidR="005E572A" w:rsidRPr="007A4263" w:rsidRDefault="005E572A" w:rsidP="008D696C">
            <w:pPr>
              <w:ind w:firstLine="24"/>
              <w:jc w:val="center"/>
              <w:rPr>
                <w:b/>
                <w:color w:val="000000" w:themeColor="text1"/>
              </w:rPr>
            </w:pPr>
            <w:r w:rsidRPr="007A4263">
              <w:rPr>
                <w:b/>
                <w:color w:val="000000" w:themeColor="text1"/>
              </w:rPr>
              <w:t>Периодичность мероприятий по контролю за календарный год</w:t>
            </w:r>
          </w:p>
          <w:p w:rsidR="005E572A" w:rsidRPr="007A4263" w:rsidRDefault="005E572A" w:rsidP="008D696C">
            <w:pPr>
              <w:ind w:firstLine="24"/>
              <w:jc w:val="center"/>
              <w:rPr>
                <w:b/>
                <w:color w:val="000000" w:themeColor="text1"/>
              </w:rPr>
            </w:pPr>
          </w:p>
        </w:tc>
      </w:tr>
      <w:tr w:rsidR="005E572A" w:rsidRPr="007A4263" w:rsidTr="008D696C">
        <w:tc>
          <w:tcPr>
            <w:tcW w:w="2343"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hanging="5"/>
              <w:jc w:val="center"/>
              <w:rPr>
                <w:color w:val="000000" w:themeColor="text1"/>
              </w:rPr>
            </w:pPr>
            <w:r w:rsidRPr="007A4263">
              <w:rPr>
                <w:color w:val="000000" w:themeColor="text1"/>
              </w:rPr>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69"/>
              <w:jc w:val="center"/>
              <w:rPr>
                <w:color w:val="000000" w:themeColor="text1"/>
              </w:rPr>
            </w:pPr>
            <w:r w:rsidRPr="007A4263">
              <w:rPr>
                <w:color w:val="000000" w:themeColor="text1"/>
              </w:rPr>
              <w:t>1</w:t>
            </w:r>
          </w:p>
        </w:tc>
        <w:tc>
          <w:tcPr>
            <w:tcW w:w="5528"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84"/>
              <w:jc w:val="center"/>
              <w:rPr>
                <w:color w:val="000000" w:themeColor="text1"/>
              </w:rPr>
            </w:pPr>
            <w:r w:rsidRPr="007A4263">
              <w:rPr>
                <w:color w:val="000000" w:themeColor="text1"/>
              </w:rPr>
              <w:t>1 раз в 3 года</w:t>
            </w:r>
          </w:p>
        </w:tc>
      </w:tr>
      <w:tr w:rsidR="005E572A" w:rsidRPr="007A4263" w:rsidTr="008D696C">
        <w:tc>
          <w:tcPr>
            <w:tcW w:w="2343"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hanging="5"/>
              <w:jc w:val="center"/>
              <w:rPr>
                <w:color w:val="000000" w:themeColor="text1"/>
              </w:rPr>
            </w:pPr>
            <w:r w:rsidRPr="007A4263">
              <w:rPr>
                <w:color w:val="000000" w:themeColor="text1"/>
              </w:rPr>
              <w:t>Умеренный риск</w:t>
            </w:r>
          </w:p>
        </w:tc>
        <w:tc>
          <w:tcPr>
            <w:tcW w:w="1559"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69"/>
              <w:jc w:val="center"/>
              <w:rPr>
                <w:color w:val="000000" w:themeColor="text1"/>
              </w:rPr>
            </w:pPr>
            <w:r w:rsidRPr="007A4263">
              <w:rPr>
                <w:color w:val="000000" w:themeColor="text1"/>
              </w:rPr>
              <w:t>2</w:t>
            </w:r>
          </w:p>
        </w:tc>
        <w:tc>
          <w:tcPr>
            <w:tcW w:w="5528"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84"/>
              <w:jc w:val="center"/>
              <w:rPr>
                <w:color w:val="000000" w:themeColor="text1"/>
              </w:rPr>
            </w:pPr>
            <w:r w:rsidRPr="007A4263">
              <w:rPr>
                <w:color w:val="000000" w:themeColor="text1"/>
              </w:rPr>
              <w:t>1 раз в 2 года</w:t>
            </w:r>
          </w:p>
        </w:tc>
      </w:tr>
      <w:tr w:rsidR="005E572A" w:rsidRPr="007A4263" w:rsidTr="008D696C">
        <w:tc>
          <w:tcPr>
            <w:tcW w:w="2343"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hanging="5"/>
              <w:jc w:val="center"/>
              <w:rPr>
                <w:color w:val="000000" w:themeColor="text1"/>
              </w:rPr>
            </w:pPr>
            <w:r w:rsidRPr="007A4263">
              <w:rPr>
                <w:color w:val="000000" w:themeColor="text1"/>
              </w:rPr>
              <w:t>Средний риск</w:t>
            </w:r>
          </w:p>
        </w:tc>
        <w:tc>
          <w:tcPr>
            <w:tcW w:w="1559"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69"/>
              <w:jc w:val="center"/>
              <w:rPr>
                <w:color w:val="000000" w:themeColor="text1"/>
              </w:rPr>
            </w:pPr>
            <w:r w:rsidRPr="007A4263">
              <w:rPr>
                <w:color w:val="000000" w:themeColor="text1"/>
              </w:rPr>
              <w:t>3</w:t>
            </w:r>
          </w:p>
        </w:tc>
        <w:tc>
          <w:tcPr>
            <w:tcW w:w="5528"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84"/>
              <w:jc w:val="center"/>
              <w:rPr>
                <w:color w:val="000000" w:themeColor="text1"/>
              </w:rPr>
            </w:pPr>
            <w:r w:rsidRPr="007A4263">
              <w:rPr>
                <w:color w:val="000000" w:themeColor="text1"/>
              </w:rPr>
              <w:t>1 раз в год</w:t>
            </w:r>
          </w:p>
        </w:tc>
      </w:tr>
      <w:tr w:rsidR="005E572A" w:rsidRPr="007A4263" w:rsidTr="005E572A">
        <w:trPr>
          <w:trHeight w:val="229"/>
        </w:trPr>
        <w:tc>
          <w:tcPr>
            <w:tcW w:w="2343"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hanging="5"/>
              <w:jc w:val="center"/>
              <w:rPr>
                <w:color w:val="000000" w:themeColor="text1"/>
              </w:rPr>
            </w:pPr>
            <w:r w:rsidRPr="007A4263">
              <w:rPr>
                <w:color w:val="000000" w:themeColor="text1"/>
              </w:rPr>
              <w:t>Значительный риск</w:t>
            </w:r>
          </w:p>
        </w:tc>
        <w:tc>
          <w:tcPr>
            <w:tcW w:w="1559"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69"/>
              <w:jc w:val="center"/>
              <w:rPr>
                <w:color w:val="000000" w:themeColor="text1"/>
              </w:rPr>
            </w:pPr>
            <w:r w:rsidRPr="007A4263">
              <w:rPr>
                <w:color w:val="000000" w:themeColor="text1"/>
              </w:rPr>
              <w:t>4</w:t>
            </w:r>
          </w:p>
        </w:tc>
        <w:tc>
          <w:tcPr>
            <w:tcW w:w="5528"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84"/>
              <w:jc w:val="center"/>
              <w:rPr>
                <w:color w:val="000000" w:themeColor="text1"/>
              </w:rPr>
            </w:pPr>
            <w:r w:rsidRPr="007A4263">
              <w:rPr>
                <w:color w:val="000000" w:themeColor="text1"/>
              </w:rPr>
              <w:t>1 раз в год</w:t>
            </w:r>
          </w:p>
        </w:tc>
      </w:tr>
      <w:tr w:rsidR="005E572A" w:rsidRPr="007A4263" w:rsidTr="008D696C">
        <w:tc>
          <w:tcPr>
            <w:tcW w:w="2343"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hanging="5"/>
              <w:jc w:val="center"/>
              <w:rPr>
                <w:color w:val="000000" w:themeColor="text1"/>
              </w:rPr>
            </w:pPr>
            <w:r w:rsidRPr="007A4263">
              <w:rPr>
                <w:color w:val="000000" w:themeColor="text1"/>
              </w:rPr>
              <w:t>Высокий риск</w:t>
            </w:r>
          </w:p>
        </w:tc>
        <w:tc>
          <w:tcPr>
            <w:tcW w:w="1559"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69"/>
              <w:jc w:val="center"/>
              <w:rPr>
                <w:color w:val="000000" w:themeColor="text1"/>
              </w:rPr>
            </w:pPr>
            <w:r w:rsidRPr="007A4263">
              <w:rPr>
                <w:color w:val="000000" w:themeColor="text1"/>
              </w:rPr>
              <w:t>5</w:t>
            </w:r>
          </w:p>
        </w:tc>
        <w:tc>
          <w:tcPr>
            <w:tcW w:w="5528"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84"/>
              <w:jc w:val="center"/>
              <w:rPr>
                <w:color w:val="000000" w:themeColor="text1"/>
              </w:rPr>
            </w:pPr>
            <w:r w:rsidRPr="007A4263">
              <w:rPr>
                <w:color w:val="000000" w:themeColor="text1"/>
              </w:rPr>
              <w:t>1 раз в 6 месяцев</w:t>
            </w:r>
          </w:p>
        </w:tc>
      </w:tr>
      <w:tr w:rsidR="005E572A" w:rsidRPr="007A4263" w:rsidTr="008D696C">
        <w:tc>
          <w:tcPr>
            <w:tcW w:w="2343"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hanging="5"/>
              <w:jc w:val="center"/>
              <w:rPr>
                <w:color w:val="000000" w:themeColor="text1"/>
              </w:rPr>
            </w:pPr>
            <w:r w:rsidRPr="007A4263">
              <w:rPr>
                <w:color w:val="000000" w:themeColor="text1"/>
              </w:rPr>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69"/>
              <w:jc w:val="center"/>
              <w:rPr>
                <w:color w:val="000000" w:themeColor="text1"/>
              </w:rPr>
            </w:pPr>
            <w:r w:rsidRPr="007A4263">
              <w:rPr>
                <w:color w:val="000000" w:themeColor="text1"/>
              </w:rPr>
              <w:t>6</w:t>
            </w:r>
          </w:p>
        </w:tc>
        <w:tc>
          <w:tcPr>
            <w:tcW w:w="5528" w:type="dxa"/>
            <w:tcBorders>
              <w:top w:val="single" w:sz="4" w:space="0" w:color="000000"/>
              <w:left w:val="single" w:sz="4" w:space="0" w:color="000000"/>
              <w:bottom w:val="single" w:sz="4" w:space="0" w:color="000000"/>
              <w:right w:val="single" w:sz="4" w:space="0" w:color="000000"/>
            </w:tcBorders>
            <w:hideMark/>
          </w:tcPr>
          <w:p w:rsidR="005E572A" w:rsidRPr="007A4263" w:rsidRDefault="005E572A" w:rsidP="008D696C">
            <w:pPr>
              <w:ind w:firstLine="84"/>
              <w:jc w:val="center"/>
              <w:rPr>
                <w:color w:val="000000" w:themeColor="text1"/>
              </w:rPr>
            </w:pPr>
            <w:r w:rsidRPr="007A4263">
              <w:rPr>
                <w:color w:val="000000" w:themeColor="text1"/>
              </w:rPr>
              <w:t>1 раз в 3 месяца</w:t>
            </w:r>
          </w:p>
        </w:tc>
      </w:tr>
    </w:tbl>
    <w:p w:rsidR="005E572A" w:rsidRPr="007A4263" w:rsidRDefault="005E572A" w:rsidP="005E572A">
      <w:pPr>
        <w:ind w:firstLine="709"/>
        <w:jc w:val="both"/>
        <w:rPr>
          <w:color w:val="000000" w:themeColor="text1"/>
        </w:rPr>
      </w:pPr>
    </w:p>
    <w:p w:rsidR="005E572A" w:rsidRPr="007A4263" w:rsidRDefault="005E572A" w:rsidP="005E572A">
      <w:pPr>
        <w:ind w:firstLine="567"/>
        <w:jc w:val="both"/>
        <w:rPr>
          <w:color w:val="000000" w:themeColor="text1"/>
        </w:rPr>
      </w:pPr>
    </w:p>
    <w:p w:rsidR="005E572A" w:rsidRPr="007A4263" w:rsidRDefault="005E572A" w:rsidP="005E572A">
      <w:pPr>
        <w:ind w:firstLine="567"/>
        <w:jc w:val="both"/>
        <w:rPr>
          <w:color w:val="000000" w:themeColor="text1"/>
          <w:sz w:val="20"/>
          <w:szCs w:val="20"/>
        </w:rPr>
      </w:pPr>
    </w:p>
    <w:p w:rsidR="005E572A" w:rsidRPr="007A4263" w:rsidRDefault="005E572A" w:rsidP="005E572A">
      <w:pPr>
        <w:pStyle w:val="a7"/>
        <w:widowControl w:val="0"/>
        <w:tabs>
          <w:tab w:val="left" w:pos="284"/>
        </w:tabs>
        <w:autoSpaceDE w:val="0"/>
        <w:autoSpaceDN w:val="0"/>
        <w:adjustRightInd w:val="0"/>
        <w:spacing w:after="0" w:line="240" w:lineRule="auto"/>
        <w:ind w:left="0" w:firstLine="567"/>
        <w:jc w:val="center"/>
        <w:rPr>
          <w:rFonts w:ascii="Times New Roman" w:hAnsi="Times New Roman"/>
          <w:b/>
          <w:bCs/>
          <w:color w:val="000000" w:themeColor="text1"/>
          <w:sz w:val="20"/>
          <w:szCs w:val="20"/>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5E572A" w:rsidRPr="007A4263" w:rsidRDefault="005E572A" w:rsidP="001F6E6C">
      <w:pPr>
        <w:spacing w:line="276" w:lineRule="auto"/>
        <w:ind w:firstLine="567"/>
        <w:jc w:val="both"/>
        <w:rPr>
          <w:color w:val="000000" w:themeColor="text1"/>
        </w:rPr>
      </w:pPr>
    </w:p>
    <w:p w:rsidR="007A4263" w:rsidRPr="007A4263" w:rsidRDefault="007A4263">
      <w:pPr>
        <w:spacing w:line="276" w:lineRule="auto"/>
        <w:ind w:firstLine="567"/>
        <w:jc w:val="both"/>
        <w:rPr>
          <w:color w:val="000000" w:themeColor="text1"/>
        </w:rPr>
      </w:pPr>
    </w:p>
    <w:sectPr w:rsidR="007A4263" w:rsidRPr="007A4263" w:rsidSect="002C7005">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113"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0D5" w:rsidRDefault="00E150D5" w:rsidP="000E3F39">
      <w:r>
        <w:separator/>
      </w:r>
    </w:p>
  </w:endnote>
  <w:endnote w:type="continuationSeparator" w:id="0">
    <w:p w:rsidR="00E150D5" w:rsidRDefault="00E150D5" w:rsidP="000E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1B" w:rsidRDefault="002B0115" w:rsidP="000C195D">
    <w:pPr>
      <w:pStyle w:val="a5"/>
      <w:framePr w:wrap="around" w:vAnchor="text" w:hAnchor="margin" w:xAlign="center" w:y="1"/>
      <w:rPr>
        <w:rStyle w:val="a8"/>
      </w:rPr>
    </w:pPr>
    <w:r>
      <w:rPr>
        <w:rStyle w:val="a8"/>
      </w:rPr>
      <w:fldChar w:fldCharType="begin"/>
    </w:r>
    <w:r w:rsidR="0099641B">
      <w:rPr>
        <w:rStyle w:val="a8"/>
      </w:rPr>
      <w:instrText xml:space="preserve">PAGE  </w:instrText>
    </w:r>
    <w:r>
      <w:rPr>
        <w:rStyle w:val="a8"/>
      </w:rPr>
      <w:fldChar w:fldCharType="end"/>
    </w:r>
  </w:p>
  <w:p w:rsidR="0099641B" w:rsidRDefault="009964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1B" w:rsidRDefault="002B0115" w:rsidP="000C195D">
    <w:pPr>
      <w:pStyle w:val="a5"/>
      <w:framePr w:wrap="around" w:vAnchor="text" w:hAnchor="margin" w:xAlign="center" w:y="1"/>
      <w:rPr>
        <w:rStyle w:val="a8"/>
      </w:rPr>
    </w:pPr>
    <w:r>
      <w:rPr>
        <w:rStyle w:val="a8"/>
      </w:rPr>
      <w:fldChar w:fldCharType="begin"/>
    </w:r>
    <w:r w:rsidR="0099641B">
      <w:rPr>
        <w:rStyle w:val="a8"/>
      </w:rPr>
      <w:instrText xml:space="preserve">PAGE  </w:instrText>
    </w:r>
    <w:r>
      <w:rPr>
        <w:rStyle w:val="a8"/>
      </w:rPr>
      <w:fldChar w:fldCharType="separate"/>
    </w:r>
    <w:r w:rsidR="007A4263">
      <w:rPr>
        <w:rStyle w:val="a8"/>
        <w:noProof/>
      </w:rPr>
      <w:t>7</w:t>
    </w:r>
    <w:r>
      <w:rPr>
        <w:rStyle w:val="a8"/>
      </w:rPr>
      <w:fldChar w:fldCharType="end"/>
    </w:r>
  </w:p>
  <w:p w:rsidR="0099641B" w:rsidRDefault="0099641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1B" w:rsidRDefault="009964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0D5" w:rsidRDefault="00E150D5" w:rsidP="000E3F39">
      <w:r>
        <w:separator/>
      </w:r>
    </w:p>
  </w:footnote>
  <w:footnote w:type="continuationSeparator" w:id="0">
    <w:p w:rsidR="00E150D5" w:rsidRDefault="00E150D5" w:rsidP="000E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1B" w:rsidRDefault="002B0115" w:rsidP="00BF39BB">
    <w:pPr>
      <w:pStyle w:val="a3"/>
      <w:framePr w:wrap="around" w:vAnchor="text" w:hAnchor="margin" w:xAlign="center" w:y="1"/>
      <w:rPr>
        <w:rStyle w:val="a8"/>
      </w:rPr>
    </w:pPr>
    <w:r>
      <w:rPr>
        <w:rStyle w:val="a8"/>
      </w:rPr>
      <w:fldChar w:fldCharType="begin"/>
    </w:r>
    <w:r w:rsidR="0099641B">
      <w:rPr>
        <w:rStyle w:val="a8"/>
      </w:rPr>
      <w:instrText xml:space="preserve">PAGE  </w:instrText>
    </w:r>
    <w:r>
      <w:rPr>
        <w:rStyle w:val="a8"/>
      </w:rPr>
      <w:fldChar w:fldCharType="end"/>
    </w:r>
  </w:p>
  <w:p w:rsidR="0099641B" w:rsidRDefault="009964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1B" w:rsidRDefault="0099641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1B" w:rsidRDefault="009964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9B6"/>
    <w:multiLevelType w:val="multilevel"/>
    <w:tmpl w:val="841A3A82"/>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92B6367"/>
    <w:multiLevelType w:val="multilevel"/>
    <w:tmpl w:val="6B4821CE"/>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0054533"/>
    <w:multiLevelType w:val="multilevel"/>
    <w:tmpl w:val="F4E8EE80"/>
    <w:lvl w:ilvl="0">
      <w:start w:val="2"/>
      <w:numFmt w:val="decimal"/>
      <w:lvlText w:val="%1."/>
      <w:lvlJc w:val="left"/>
      <w:pPr>
        <w:ind w:left="600" w:hanging="600"/>
      </w:pPr>
      <w:rPr>
        <w:rFonts w:hint="default"/>
      </w:rPr>
    </w:lvl>
    <w:lvl w:ilvl="1">
      <w:start w:val="16"/>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11620261"/>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9275E2"/>
    <w:multiLevelType w:val="multilevel"/>
    <w:tmpl w:val="7F401E48"/>
    <w:lvl w:ilvl="0">
      <w:start w:val="2"/>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43073E"/>
    <w:multiLevelType w:val="multilevel"/>
    <w:tmpl w:val="986611EE"/>
    <w:lvl w:ilvl="0">
      <w:start w:val="2"/>
      <w:numFmt w:val="decimal"/>
      <w:lvlText w:val="%1."/>
      <w:lvlJc w:val="left"/>
      <w:pPr>
        <w:ind w:left="600" w:hanging="600"/>
      </w:pPr>
      <w:rPr>
        <w:rFonts w:hint="default"/>
      </w:rPr>
    </w:lvl>
    <w:lvl w:ilvl="1">
      <w:start w:val="17"/>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nsid w:val="18551A5E"/>
    <w:multiLevelType w:val="multilevel"/>
    <w:tmpl w:val="3D94CDB8"/>
    <w:lvl w:ilvl="0">
      <w:start w:val="1"/>
      <w:numFmt w:val="decimal"/>
      <w:lvlText w:val="%1."/>
      <w:lvlJc w:val="left"/>
      <w:pPr>
        <w:tabs>
          <w:tab w:val="num" w:pos="1260"/>
        </w:tabs>
        <w:ind w:left="1260" w:hanging="360"/>
      </w:pPr>
    </w:lvl>
    <w:lvl w:ilvl="1">
      <w:start w:val="1"/>
      <w:numFmt w:val="lowerLetter"/>
      <w:lvlText w:val="%2."/>
      <w:lvlJc w:val="left"/>
      <w:pPr>
        <w:tabs>
          <w:tab w:val="num" w:pos="1260"/>
        </w:tabs>
        <w:ind w:left="1260" w:hanging="360"/>
      </w:p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nsid w:val="211A2DA5"/>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186C94"/>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2C1274"/>
    <w:multiLevelType w:val="multilevel"/>
    <w:tmpl w:val="751C10AC"/>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2EBB7AEC"/>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504609"/>
    <w:multiLevelType w:val="hybridMultilevel"/>
    <w:tmpl w:val="3CC8417A"/>
    <w:lvl w:ilvl="0" w:tplc="6E34392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CE3CED"/>
    <w:multiLevelType w:val="multilevel"/>
    <w:tmpl w:val="17E85CCA"/>
    <w:lvl w:ilvl="0">
      <w:start w:val="3"/>
      <w:numFmt w:val="decimal"/>
      <w:lvlText w:val="%1."/>
      <w:lvlJc w:val="left"/>
      <w:pPr>
        <w:tabs>
          <w:tab w:val="num" w:pos="690"/>
        </w:tabs>
        <w:ind w:left="690" w:hanging="6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0E46082"/>
    <w:multiLevelType w:val="multilevel"/>
    <w:tmpl w:val="88AE1BBC"/>
    <w:lvl w:ilvl="0">
      <w:start w:val="2"/>
      <w:numFmt w:val="decimal"/>
      <w:lvlText w:val="%1"/>
      <w:lvlJc w:val="left"/>
      <w:pPr>
        <w:ind w:left="360" w:hanging="360"/>
      </w:pPr>
      <w:rPr>
        <w:rFonts w:hint="default"/>
      </w:rPr>
    </w:lvl>
    <w:lvl w:ilvl="1">
      <w:start w:val="7"/>
      <w:numFmt w:val="decimal"/>
      <w:lvlText w:val="%1.%2"/>
      <w:lvlJc w:val="left"/>
      <w:pPr>
        <w:ind w:left="1012" w:hanging="36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4">
    <w:nsid w:val="319C79DB"/>
    <w:multiLevelType w:val="multilevel"/>
    <w:tmpl w:val="31E6BFD0"/>
    <w:lvl w:ilvl="0">
      <w:start w:val="4"/>
      <w:numFmt w:val="decimal"/>
      <w:lvlText w:val="%1."/>
      <w:lvlJc w:val="left"/>
      <w:pPr>
        <w:ind w:left="502"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335639AA"/>
    <w:multiLevelType w:val="multilevel"/>
    <w:tmpl w:val="F9C80ECE"/>
    <w:lvl w:ilvl="0">
      <w:start w:val="2"/>
      <w:numFmt w:val="decimal"/>
      <w:lvlText w:val="%1."/>
      <w:lvlJc w:val="left"/>
      <w:pPr>
        <w:ind w:left="600" w:hanging="600"/>
      </w:pPr>
      <w:rPr>
        <w:rFonts w:hint="default"/>
      </w:rPr>
    </w:lvl>
    <w:lvl w:ilvl="1">
      <w:start w:val="1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6">
    <w:nsid w:val="3E190883"/>
    <w:multiLevelType w:val="multilevel"/>
    <w:tmpl w:val="7938C2E8"/>
    <w:lvl w:ilvl="0">
      <w:start w:val="2"/>
      <w:numFmt w:val="decimal"/>
      <w:lvlText w:val="%1"/>
      <w:lvlJc w:val="left"/>
      <w:pPr>
        <w:ind w:left="750" w:hanging="750"/>
      </w:pPr>
      <w:rPr>
        <w:rFonts w:hint="default"/>
      </w:rPr>
    </w:lvl>
    <w:lvl w:ilvl="1">
      <w:start w:val="24"/>
      <w:numFmt w:val="decimal"/>
      <w:lvlText w:val="%1.%2"/>
      <w:lvlJc w:val="left"/>
      <w:pPr>
        <w:ind w:left="2032" w:hanging="750"/>
      </w:pPr>
      <w:rPr>
        <w:rFonts w:hint="default"/>
      </w:rPr>
    </w:lvl>
    <w:lvl w:ilvl="2">
      <w:start w:val="1"/>
      <w:numFmt w:val="decimal"/>
      <w:lvlText w:val="%1.%2.%3"/>
      <w:lvlJc w:val="left"/>
      <w:pPr>
        <w:ind w:left="2310" w:hanging="75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17">
    <w:nsid w:val="40BB7574"/>
    <w:multiLevelType w:val="multilevel"/>
    <w:tmpl w:val="5400F792"/>
    <w:lvl w:ilvl="0">
      <w:start w:val="1"/>
      <w:numFmt w:val="decimal"/>
      <w:lvlText w:val="%1."/>
      <w:lvlJc w:val="left"/>
      <w:pPr>
        <w:ind w:left="420" w:hanging="42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42A876E4"/>
    <w:multiLevelType w:val="multilevel"/>
    <w:tmpl w:val="31E6BFD0"/>
    <w:lvl w:ilvl="0">
      <w:start w:val="4"/>
      <w:numFmt w:val="decimal"/>
      <w:lvlText w:val="%1."/>
      <w:lvlJc w:val="left"/>
      <w:pPr>
        <w:ind w:left="1353"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42EE6761"/>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8B872D0"/>
    <w:multiLevelType w:val="multilevel"/>
    <w:tmpl w:val="BE10ED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696670"/>
    <w:multiLevelType w:val="multilevel"/>
    <w:tmpl w:val="6B0AC332"/>
    <w:lvl w:ilvl="0">
      <w:start w:val="2"/>
      <w:numFmt w:val="decimal"/>
      <w:lvlText w:val="%1."/>
      <w:lvlJc w:val="left"/>
      <w:pPr>
        <w:ind w:left="6271" w:hanging="600"/>
      </w:pPr>
      <w:rPr>
        <w:rFonts w:hint="default"/>
      </w:rPr>
    </w:lvl>
    <w:lvl w:ilvl="1">
      <w:start w:val="1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2">
    <w:nsid w:val="572C7DE0"/>
    <w:multiLevelType w:val="multilevel"/>
    <w:tmpl w:val="A822C23A"/>
    <w:lvl w:ilvl="0">
      <w:start w:val="2"/>
      <w:numFmt w:val="decimal"/>
      <w:lvlText w:val="%1"/>
      <w:lvlJc w:val="left"/>
      <w:pPr>
        <w:ind w:left="750" w:hanging="750"/>
      </w:pPr>
      <w:rPr>
        <w:rFonts w:hint="default"/>
      </w:rPr>
    </w:lvl>
    <w:lvl w:ilvl="1">
      <w:start w:val="15"/>
      <w:numFmt w:val="decimal"/>
      <w:lvlText w:val="%1.%2"/>
      <w:lvlJc w:val="left"/>
      <w:pPr>
        <w:ind w:left="2032" w:hanging="750"/>
      </w:pPr>
      <w:rPr>
        <w:rFonts w:hint="default"/>
      </w:rPr>
    </w:lvl>
    <w:lvl w:ilvl="2">
      <w:start w:val="3"/>
      <w:numFmt w:val="decimal"/>
      <w:lvlText w:val="%1.%2.%3"/>
      <w:lvlJc w:val="left"/>
      <w:pPr>
        <w:ind w:left="3314" w:hanging="75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23">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24">
    <w:nsid w:val="63DD5004"/>
    <w:multiLevelType w:val="multilevel"/>
    <w:tmpl w:val="730E5BFE"/>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4A5B14"/>
    <w:multiLevelType w:val="hybridMultilevel"/>
    <w:tmpl w:val="9EEE82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6DBB6F05"/>
    <w:multiLevelType w:val="hybridMultilevel"/>
    <w:tmpl w:val="0AAE01EC"/>
    <w:lvl w:ilvl="0" w:tplc="59324D2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3247281"/>
    <w:multiLevelType w:val="multilevel"/>
    <w:tmpl w:val="9648D3FC"/>
    <w:lvl w:ilvl="0">
      <w:start w:val="2"/>
      <w:numFmt w:val="decimal"/>
      <w:lvlText w:val="%1."/>
      <w:lvlJc w:val="left"/>
      <w:pPr>
        <w:ind w:left="480" w:hanging="48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59D4A92"/>
    <w:multiLevelType w:val="hybridMultilevel"/>
    <w:tmpl w:val="EF786C28"/>
    <w:lvl w:ilvl="0" w:tplc="04190019">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2528C3"/>
    <w:multiLevelType w:val="multilevel"/>
    <w:tmpl w:val="66A07D7E"/>
    <w:lvl w:ilvl="0">
      <w:start w:val="2"/>
      <w:numFmt w:val="decimal"/>
      <w:lvlText w:val="%1."/>
      <w:lvlJc w:val="left"/>
      <w:pPr>
        <w:ind w:left="600" w:hanging="600"/>
      </w:pPr>
      <w:rPr>
        <w:rFonts w:hint="default"/>
      </w:rPr>
    </w:lvl>
    <w:lvl w:ilvl="1">
      <w:start w:val="1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23"/>
  </w:num>
  <w:num w:numId="2">
    <w:abstractNumId w:val="28"/>
  </w:num>
  <w:num w:numId="3">
    <w:abstractNumId w:val="6"/>
  </w:num>
  <w:num w:numId="4">
    <w:abstractNumId w:val="25"/>
  </w:num>
  <w:num w:numId="5">
    <w:abstractNumId w:val="7"/>
  </w:num>
  <w:num w:numId="6">
    <w:abstractNumId w:val="8"/>
  </w:num>
  <w:num w:numId="7">
    <w:abstractNumId w:val="20"/>
  </w:num>
  <w:num w:numId="8">
    <w:abstractNumId w:val="10"/>
  </w:num>
  <w:num w:numId="9">
    <w:abstractNumId w:val="3"/>
  </w:num>
  <w:num w:numId="10">
    <w:abstractNumId w:val="19"/>
  </w:num>
  <w:num w:numId="11">
    <w:abstractNumId w:val="24"/>
  </w:num>
  <w:num w:numId="12">
    <w:abstractNumId w:val="12"/>
  </w:num>
  <w:num w:numId="13">
    <w:abstractNumId w:val="13"/>
  </w:num>
  <w:num w:numId="14">
    <w:abstractNumId w:val="22"/>
  </w:num>
  <w:num w:numId="15">
    <w:abstractNumId w:val="16"/>
  </w:num>
  <w:num w:numId="16">
    <w:abstractNumId w:val="9"/>
  </w:num>
  <w:num w:numId="17">
    <w:abstractNumId w:val="27"/>
  </w:num>
  <w:num w:numId="18">
    <w:abstractNumId w:val="21"/>
  </w:num>
  <w:num w:numId="19">
    <w:abstractNumId w:val="30"/>
  </w:num>
  <w:num w:numId="20">
    <w:abstractNumId w:val="4"/>
  </w:num>
  <w:num w:numId="21">
    <w:abstractNumId w:val="2"/>
  </w:num>
  <w:num w:numId="22">
    <w:abstractNumId w:val="5"/>
  </w:num>
  <w:num w:numId="23">
    <w:abstractNumId w:val="0"/>
  </w:num>
  <w:num w:numId="24">
    <w:abstractNumId w:val="1"/>
  </w:num>
  <w:num w:numId="25">
    <w:abstractNumId w:val="15"/>
  </w:num>
  <w:num w:numId="26">
    <w:abstractNumId w:val="26"/>
  </w:num>
  <w:num w:numId="27">
    <w:abstractNumId w:val="11"/>
  </w:num>
  <w:num w:numId="28">
    <w:abstractNumId w:val="18"/>
  </w:num>
  <w:num w:numId="29">
    <w:abstractNumId w:val="14"/>
  </w:num>
  <w:num w:numId="30">
    <w:abstractNumId w:val="1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6B433A"/>
    <w:rsid w:val="00002BAA"/>
    <w:rsid w:val="00012238"/>
    <w:rsid w:val="000125FA"/>
    <w:rsid w:val="00013D01"/>
    <w:rsid w:val="00024276"/>
    <w:rsid w:val="000276C2"/>
    <w:rsid w:val="00027935"/>
    <w:rsid w:val="00036AA5"/>
    <w:rsid w:val="00037C18"/>
    <w:rsid w:val="0004081F"/>
    <w:rsid w:val="000447C2"/>
    <w:rsid w:val="00045E22"/>
    <w:rsid w:val="00046268"/>
    <w:rsid w:val="00051C15"/>
    <w:rsid w:val="000569C4"/>
    <w:rsid w:val="0006328D"/>
    <w:rsid w:val="0006374B"/>
    <w:rsid w:val="00070899"/>
    <w:rsid w:val="00073D6D"/>
    <w:rsid w:val="00074E47"/>
    <w:rsid w:val="000759D4"/>
    <w:rsid w:val="00075DEC"/>
    <w:rsid w:val="00077D80"/>
    <w:rsid w:val="00082EE3"/>
    <w:rsid w:val="000846BC"/>
    <w:rsid w:val="00085689"/>
    <w:rsid w:val="00087972"/>
    <w:rsid w:val="000972A7"/>
    <w:rsid w:val="000972B7"/>
    <w:rsid w:val="000A0E88"/>
    <w:rsid w:val="000A4AA3"/>
    <w:rsid w:val="000A641A"/>
    <w:rsid w:val="000A65C2"/>
    <w:rsid w:val="000A7C62"/>
    <w:rsid w:val="000B0E58"/>
    <w:rsid w:val="000B12CA"/>
    <w:rsid w:val="000B1839"/>
    <w:rsid w:val="000B2035"/>
    <w:rsid w:val="000B4930"/>
    <w:rsid w:val="000C183B"/>
    <w:rsid w:val="000C195D"/>
    <w:rsid w:val="000C328A"/>
    <w:rsid w:val="000C3977"/>
    <w:rsid w:val="000C3B31"/>
    <w:rsid w:val="000C43C2"/>
    <w:rsid w:val="000C60C6"/>
    <w:rsid w:val="000C70AD"/>
    <w:rsid w:val="000D1067"/>
    <w:rsid w:val="000E054F"/>
    <w:rsid w:val="000E09A2"/>
    <w:rsid w:val="000E3050"/>
    <w:rsid w:val="000E31FB"/>
    <w:rsid w:val="000E3F39"/>
    <w:rsid w:val="000F705A"/>
    <w:rsid w:val="000F73FF"/>
    <w:rsid w:val="000F74EF"/>
    <w:rsid w:val="000F7C4F"/>
    <w:rsid w:val="0010167C"/>
    <w:rsid w:val="001027CF"/>
    <w:rsid w:val="001037AD"/>
    <w:rsid w:val="001041F7"/>
    <w:rsid w:val="00107BA4"/>
    <w:rsid w:val="001101AD"/>
    <w:rsid w:val="00111369"/>
    <w:rsid w:val="00115C93"/>
    <w:rsid w:val="00116320"/>
    <w:rsid w:val="001258E7"/>
    <w:rsid w:val="00130676"/>
    <w:rsid w:val="00131104"/>
    <w:rsid w:val="00132A9F"/>
    <w:rsid w:val="00141010"/>
    <w:rsid w:val="00143D01"/>
    <w:rsid w:val="001515F8"/>
    <w:rsid w:val="00151CDF"/>
    <w:rsid w:val="00151EF7"/>
    <w:rsid w:val="00154BD3"/>
    <w:rsid w:val="00154FE9"/>
    <w:rsid w:val="00155583"/>
    <w:rsid w:val="0015654B"/>
    <w:rsid w:val="00157070"/>
    <w:rsid w:val="00160D9E"/>
    <w:rsid w:val="0016144C"/>
    <w:rsid w:val="001617D8"/>
    <w:rsid w:val="001654A5"/>
    <w:rsid w:val="0016701B"/>
    <w:rsid w:val="0016736C"/>
    <w:rsid w:val="0017282C"/>
    <w:rsid w:val="00177742"/>
    <w:rsid w:val="00177783"/>
    <w:rsid w:val="00177BDE"/>
    <w:rsid w:val="001811E7"/>
    <w:rsid w:val="00181433"/>
    <w:rsid w:val="00182A1B"/>
    <w:rsid w:val="00183239"/>
    <w:rsid w:val="00184E80"/>
    <w:rsid w:val="00192221"/>
    <w:rsid w:val="001949FD"/>
    <w:rsid w:val="00194B6F"/>
    <w:rsid w:val="0019610B"/>
    <w:rsid w:val="001A1EA5"/>
    <w:rsid w:val="001A47E5"/>
    <w:rsid w:val="001A48B7"/>
    <w:rsid w:val="001A4F3F"/>
    <w:rsid w:val="001A6742"/>
    <w:rsid w:val="001A7366"/>
    <w:rsid w:val="001B20FD"/>
    <w:rsid w:val="001B21E6"/>
    <w:rsid w:val="001B40B3"/>
    <w:rsid w:val="001B77A5"/>
    <w:rsid w:val="001B7AEA"/>
    <w:rsid w:val="001C25B0"/>
    <w:rsid w:val="001C6051"/>
    <w:rsid w:val="001C72ED"/>
    <w:rsid w:val="001C7D8A"/>
    <w:rsid w:val="001D0428"/>
    <w:rsid w:val="001D1E8B"/>
    <w:rsid w:val="001D286D"/>
    <w:rsid w:val="001D4451"/>
    <w:rsid w:val="001D4B88"/>
    <w:rsid w:val="001D556C"/>
    <w:rsid w:val="001E1CB3"/>
    <w:rsid w:val="001E31F7"/>
    <w:rsid w:val="001E3C08"/>
    <w:rsid w:val="001E48BF"/>
    <w:rsid w:val="001F1782"/>
    <w:rsid w:val="001F2B64"/>
    <w:rsid w:val="001F3792"/>
    <w:rsid w:val="001F6E6C"/>
    <w:rsid w:val="002009DC"/>
    <w:rsid w:val="00202162"/>
    <w:rsid w:val="00204396"/>
    <w:rsid w:val="002049B2"/>
    <w:rsid w:val="00206F11"/>
    <w:rsid w:val="00212148"/>
    <w:rsid w:val="00212731"/>
    <w:rsid w:val="00216D28"/>
    <w:rsid w:val="00220B35"/>
    <w:rsid w:val="00222FAC"/>
    <w:rsid w:val="00223B8D"/>
    <w:rsid w:val="00225792"/>
    <w:rsid w:val="00231EB4"/>
    <w:rsid w:val="00234292"/>
    <w:rsid w:val="00236AAD"/>
    <w:rsid w:val="00237D5A"/>
    <w:rsid w:val="002403E2"/>
    <w:rsid w:val="0024206B"/>
    <w:rsid w:val="002422F9"/>
    <w:rsid w:val="002455BE"/>
    <w:rsid w:val="00252723"/>
    <w:rsid w:val="00254186"/>
    <w:rsid w:val="00254EC6"/>
    <w:rsid w:val="002573FF"/>
    <w:rsid w:val="0026174D"/>
    <w:rsid w:val="00261A5B"/>
    <w:rsid w:val="002641AF"/>
    <w:rsid w:val="0026562B"/>
    <w:rsid w:val="00266D28"/>
    <w:rsid w:val="00270B4E"/>
    <w:rsid w:val="00272539"/>
    <w:rsid w:val="0027455D"/>
    <w:rsid w:val="002761F2"/>
    <w:rsid w:val="00277C80"/>
    <w:rsid w:val="002806D1"/>
    <w:rsid w:val="0028142C"/>
    <w:rsid w:val="00284EA4"/>
    <w:rsid w:val="00285212"/>
    <w:rsid w:val="002903D7"/>
    <w:rsid w:val="00295872"/>
    <w:rsid w:val="0029722B"/>
    <w:rsid w:val="00297FB2"/>
    <w:rsid w:val="002A138D"/>
    <w:rsid w:val="002A259D"/>
    <w:rsid w:val="002A3BAE"/>
    <w:rsid w:val="002A3D3C"/>
    <w:rsid w:val="002A6ED3"/>
    <w:rsid w:val="002B0115"/>
    <w:rsid w:val="002B036B"/>
    <w:rsid w:val="002B0CC8"/>
    <w:rsid w:val="002B1D51"/>
    <w:rsid w:val="002B380C"/>
    <w:rsid w:val="002B6716"/>
    <w:rsid w:val="002B6ABC"/>
    <w:rsid w:val="002B72AA"/>
    <w:rsid w:val="002B74E4"/>
    <w:rsid w:val="002C0B6E"/>
    <w:rsid w:val="002C2023"/>
    <w:rsid w:val="002C7005"/>
    <w:rsid w:val="002C7965"/>
    <w:rsid w:val="002C798B"/>
    <w:rsid w:val="002D2EEC"/>
    <w:rsid w:val="002D5F8B"/>
    <w:rsid w:val="002E1C60"/>
    <w:rsid w:val="002F110D"/>
    <w:rsid w:val="002F11C9"/>
    <w:rsid w:val="003016FD"/>
    <w:rsid w:val="003043C1"/>
    <w:rsid w:val="00304FB1"/>
    <w:rsid w:val="00306E79"/>
    <w:rsid w:val="00306FFE"/>
    <w:rsid w:val="00313273"/>
    <w:rsid w:val="00313433"/>
    <w:rsid w:val="0032310B"/>
    <w:rsid w:val="003243EB"/>
    <w:rsid w:val="00324616"/>
    <w:rsid w:val="003251CC"/>
    <w:rsid w:val="00325AA2"/>
    <w:rsid w:val="00327745"/>
    <w:rsid w:val="0033056B"/>
    <w:rsid w:val="0034053A"/>
    <w:rsid w:val="00341E68"/>
    <w:rsid w:val="0035139A"/>
    <w:rsid w:val="003521FC"/>
    <w:rsid w:val="00353358"/>
    <w:rsid w:val="00353EC7"/>
    <w:rsid w:val="00357DCC"/>
    <w:rsid w:val="00364350"/>
    <w:rsid w:val="00365A4E"/>
    <w:rsid w:val="003704E0"/>
    <w:rsid w:val="00372C20"/>
    <w:rsid w:val="003753A6"/>
    <w:rsid w:val="003771E1"/>
    <w:rsid w:val="0038466F"/>
    <w:rsid w:val="00385BDB"/>
    <w:rsid w:val="0038691F"/>
    <w:rsid w:val="003905CD"/>
    <w:rsid w:val="00392690"/>
    <w:rsid w:val="003936B1"/>
    <w:rsid w:val="00393EED"/>
    <w:rsid w:val="0039644E"/>
    <w:rsid w:val="0039722F"/>
    <w:rsid w:val="003977A9"/>
    <w:rsid w:val="00397D3E"/>
    <w:rsid w:val="003A24A5"/>
    <w:rsid w:val="003B25A4"/>
    <w:rsid w:val="003B3DE2"/>
    <w:rsid w:val="003B51BD"/>
    <w:rsid w:val="003B76B3"/>
    <w:rsid w:val="003C00FD"/>
    <w:rsid w:val="003C2078"/>
    <w:rsid w:val="003C538A"/>
    <w:rsid w:val="003C79C2"/>
    <w:rsid w:val="003C7F76"/>
    <w:rsid w:val="003D0B33"/>
    <w:rsid w:val="003D2A7D"/>
    <w:rsid w:val="003D371F"/>
    <w:rsid w:val="003D3D8F"/>
    <w:rsid w:val="003D3E9D"/>
    <w:rsid w:val="003D5946"/>
    <w:rsid w:val="003D5CD2"/>
    <w:rsid w:val="003D7429"/>
    <w:rsid w:val="003E2890"/>
    <w:rsid w:val="003F24DF"/>
    <w:rsid w:val="003F4F73"/>
    <w:rsid w:val="0040268D"/>
    <w:rsid w:val="004029A6"/>
    <w:rsid w:val="0040748D"/>
    <w:rsid w:val="00407509"/>
    <w:rsid w:val="0041057A"/>
    <w:rsid w:val="004116E2"/>
    <w:rsid w:val="00413EDF"/>
    <w:rsid w:val="0042000B"/>
    <w:rsid w:val="00421E4C"/>
    <w:rsid w:val="0042412F"/>
    <w:rsid w:val="00424CCC"/>
    <w:rsid w:val="00425566"/>
    <w:rsid w:val="00426611"/>
    <w:rsid w:val="00426C97"/>
    <w:rsid w:val="00432013"/>
    <w:rsid w:val="0043510E"/>
    <w:rsid w:val="00440A17"/>
    <w:rsid w:val="00440F04"/>
    <w:rsid w:val="0044140E"/>
    <w:rsid w:val="004441E5"/>
    <w:rsid w:val="0044461C"/>
    <w:rsid w:val="004500F2"/>
    <w:rsid w:val="00450759"/>
    <w:rsid w:val="00452D18"/>
    <w:rsid w:val="0045372D"/>
    <w:rsid w:val="00454CCA"/>
    <w:rsid w:val="0045586D"/>
    <w:rsid w:val="0046278A"/>
    <w:rsid w:val="00463B03"/>
    <w:rsid w:val="0047689D"/>
    <w:rsid w:val="00483276"/>
    <w:rsid w:val="00483808"/>
    <w:rsid w:val="00486C66"/>
    <w:rsid w:val="00487AD1"/>
    <w:rsid w:val="00490D1C"/>
    <w:rsid w:val="00491FC3"/>
    <w:rsid w:val="0049440F"/>
    <w:rsid w:val="00494DA6"/>
    <w:rsid w:val="00496A96"/>
    <w:rsid w:val="00497012"/>
    <w:rsid w:val="004A0EAC"/>
    <w:rsid w:val="004A227B"/>
    <w:rsid w:val="004B26A4"/>
    <w:rsid w:val="004C03E2"/>
    <w:rsid w:val="004C558F"/>
    <w:rsid w:val="004C6380"/>
    <w:rsid w:val="004D0B33"/>
    <w:rsid w:val="004D1BB0"/>
    <w:rsid w:val="004D2239"/>
    <w:rsid w:val="004D3EC0"/>
    <w:rsid w:val="004D502F"/>
    <w:rsid w:val="004D6DB4"/>
    <w:rsid w:val="004D7B08"/>
    <w:rsid w:val="004F0CB8"/>
    <w:rsid w:val="004F0D62"/>
    <w:rsid w:val="004F5950"/>
    <w:rsid w:val="004F7798"/>
    <w:rsid w:val="005009BD"/>
    <w:rsid w:val="00501226"/>
    <w:rsid w:val="00503D47"/>
    <w:rsid w:val="00504D75"/>
    <w:rsid w:val="0050515B"/>
    <w:rsid w:val="00505171"/>
    <w:rsid w:val="00511588"/>
    <w:rsid w:val="005117B9"/>
    <w:rsid w:val="00513E88"/>
    <w:rsid w:val="00514976"/>
    <w:rsid w:val="00514CB5"/>
    <w:rsid w:val="00516696"/>
    <w:rsid w:val="005243D3"/>
    <w:rsid w:val="00524D10"/>
    <w:rsid w:val="005262A7"/>
    <w:rsid w:val="005311FD"/>
    <w:rsid w:val="005320F0"/>
    <w:rsid w:val="005416F1"/>
    <w:rsid w:val="00541C90"/>
    <w:rsid w:val="005449CC"/>
    <w:rsid w:val="00545D6C"/>
    <w:rsid w:val="00546FE6"/>
    <w:rsid w:val="00547408"/>
    <w:rsid w:val="0054771B"/>
    <w:rsid w:val="0055179E"/>
    <w:rsid w:val="00552502"/>
    <w:rsid w:val="00554393"/>
    <w:rsid w:val="00560BB3"/>
    <w:rsid w:val="00561685"/>
    <w:rsid w:val="00562547"/>
    <w:rsid w:val="00563FC7"/>
    <w:rsid w:val="005650C5"/>
    <w:rsid w:val="00566960"/>
    <w:rsid w:val="005711BD"/>
    <w:rsid w:val="00573EDB"/>
    <w:rsid w:val="0057512C"/>
    <w:rsid w:val="00577834"/>
    <w:rsid w:val="00577E16"/>
    <w:rsid w:val="005806EF"/>
    <w:rsid w:val="0058329F"/>
    <w:rsid w:val="00585309"/>
    <w:rsid w:val="005855EC"/>
    <w:rsid w:val="00586C3C"/>
    <w:rsid w:val="00586DEF"/>
    <w:rsid w:val="00590161"/>
    <w:rsid w:val="00590806"/>
    <w:rsid w:val="005967C4"/>
    <w:rsid w:val="00597674"/>
    <w:rsid w:val="005A0B1F"/>
    <w:rsid w:val="005A622C"/>
    <w:rsid w:val="005B3490"/>
    <w:rsid w:val="005B3812"/>
    <w:rsid w:val="005C0348"/>
    <w:rsid w:val="005C07F2"/>
    <w:rsid w:val="005C26C0"/>
    <w:rsid w:val="005C5AF1"/>
    <w:rsid w:val="005C7568"/>
    <w:rsid w:val="005D03CA"/>
    <w:rsid w:val="005D0A1A"/>
    <w:rsid w:val="005D337F"/>
    <w:rsid w:val="005D3389"/>
    <w:rsid w:val="005D3422"/>
    <w:rsid w:val="005D6A4D"/>
    <w:rsid w:val="005E572A"/>
    <w:rsid w:val="005E7053"/>
    <w:rsid w:val="005F31AD"/>
    <w:rsid w:val="005F3359"/>
    <w:rsid w:val="005F619D"/>
    <w:rsid w:val="00602C93"/>
    <w:rsid w:val="00606AC2"/>
    <w:rsid w:val="00612274"/>
    <w:rsid w:val="00615AC8"/>
    <w:rsid w:val="006161A6"/>
    <w:rsid w:val="00616ABE"/>
    <w:rsid w:val="00630052"/>
    <w:rsid w:val="00634271"/>
    <w:rsid w:val="00634A90"/>
    <w:rsid w:val="0063635E"/>
    <w:rsid w:val="00636611"/>
    <w:rsid w:val="00636ED5"/>
    <w:rsid w:val="00642138"/>
    <w:rsid w:val="00642CAC"/>
    <w:rsid w:val="006430FA"/>
    <w:rsid w:val="006455E9"/>
    <w:rsid w:val="00646339"/>
    <w:rsid w:val="006475B4"/>
    <w:rsid w:val="00653CDF"/>
    <w:rsid w:val="00653FC7"/>
    <w:rsid w:val="00656233"/>
    <w:rsid w:val="00660543"/>
    <w:rsid w:val="006630D6"/>
    <w:rsid w:val="00663526"/>
    <w:rsid w:val="00664EC4"/>
    <w:rsid w:val="0067098E"/>
    <w:rsid w:val="00671DB3"/>
    <w:rsid w:val="00673082"/>
    <w:rsid w:val="0067561B"/>
    <w:rsid w:val="0068119E"/>
    <w:rsid w:val="006821F9"/>
    <w:rsid w:val="00682724"/>
    <w:rsid w:val="0068466A"/>
    <w:rsid w:val="00692BE0"/>
    <w:rsid w:val="00694279"/>
    <w:rsid w:val="00694926"/>
    <w:rsid w:val="006969B4"/>
    <w:rsid w:val="006A0BAE"/>
    <w:rsid w:val="006A2864"/>
    <w:rsid w:val="006A4248"/>
    <w:rsid w:val="006A592B"/>
    <w:rsid w:val="006B01CA"/>
    <w:rsid w:val="006B177C"/>
    <w:rsid w:val="006B32E4"/>
    <w:rsid w:val="006B433A"/>
    <w:rsid w:val="006B60AE"/>
    <w:rsid w:val="006B65CD"/>
    <w:rsid w:val="006C1097"/>
    <w:rsid w:val="006C142D"/>
    <w:rsid w:val="006C1C82"/>
    <w:rsid w:val="006C210B"/>
    <w:rsid w:val="006C2B61"/>
    <w:rsid w:val="006C2B87"/>
    <w:rsid w:val="006C36AD"/>
    <w:rsid w:val="006C6393"/>
    <w:rsid w:val="006C6DF8"/>
    <w:rsid w:val="006C744D"/>
    <w:rsid w:val="006D11CB"/>
    <w:rsid w:val="006E12E6"/>
    <w:rsid w:val="006E2345"/>
    <w:rsid w:val="006E469A"/>
    <w:rsid w:val="006E702B"/>
    <w:rsid w:val="006F10BD"/>
    <w:rsid w:val="006F22F4"/>
    <w:rsid w:val="006F6A72"/>
    <w:rsid w:val="006F76FA"/>
    <w:rsid w:val="00700785"/>
    <w:rsid w:val="007013BF"/>
    <w:rsid w:val="0070147F"/>
    <w:rsid w:val="0070286A"/>
    <w:rsid w:val="007064A0"/>
    <w:rsid w:val="00710F81"/>
    <w:rsid w:val="0071245F"/>
    <w:rsid w:val="0071279E"/>
    <w:rsid w:val="007177E5"/>
    <w:rsid w:val="00723EBD"/>
    <w:rsid w:val="00724235"/>
    <w:rsid w:val="007314B8"/>
    <w:rsid w:val="0073287E"/>
    <w:rsid w:val="00736897"/>
    <w:rsid w:val="00743D7F"/>
    <w:rsid w:val="007455E3"/>
    <w:rsid w:val="007545AB"/>
    <w:rsid w:val="007563A1"/>
    <w:rsid w:val="00756FBA"/>
    <w:rsid w:val="00761069"/>
    <w:rsid w:val="00761B6C"/>
    <w:rsid w:val="00762061"/>
    <w:rsid w:val="00763DA7"/>
    <w:rsid w:val="00763F17"/>
    <w:rsid w:val="007651F3"/>
    <w:rsid w:val="00772674"/>
    <w:rsid w:val="00774CD5"/>
    <w:rsid w:val="0077706F"/>
    <w:rsid w:val="00777957"/>
    <w:rsid w:val="00780F70"/>
    <w:rsid w:val="00782741"/>
    <w:rsid w:val="007831B1"/>
    <w:rsid w:val="0078403E"/>
    <w:rsid w:val="00784C2A"/>
    <w:rsid w:val="00787270"/>
    <w:rsid w:val="00791829"/>
    <w:rsid w:val="00792B2F"/>
    <w:rsid w:val="00793B6B"/>
    <w:rsid w:val="007A250B"/>
    <w:rsid w:val="007A4263"/>
    <w:rsid w:val="007B1EA0"/>
    <w:rsid w:val="007B2811"/>
    <w:rsid w:val="007B307D"/>
    <w:rsid w:val="007B443F"/>
    <w:rsid w:val="007B6C13"/>
    <w:rsid w:val="007B7892"/>
    <w:rsid w:val="007C1BBA"/>
    <w:rsid w:val="007C413F"/>
    <w:rsid w:val="007C73F0"/>
    <w:rsid w:val="007D0D6B"/>
    <w:rsid w:val="007D0D87"/>
    <w:rsid w:val="007D46DD"/>
    <w:rsid w:val="007D6D63"/>
    <w:rsid w:val="007D7CC3"/>
    <w:rsid w:val="007E3EEB"/>
    <w:rsid w:val="007E689A"/>
    <w:rsid w:val="007F02B2"/>
    <w:rsid w:val="007F6539"/>
    <w:rsid w:val="007F6A7E"/>
    <w:rsid w:val="007F6D63"/>
    <w:rsid w:val="008030BD"/>
    <w:rsid w:val="00807B45"/>
    <w:rsid w:val="00807CCF"/>
    <w:rsid w:val="00811797"/>
    <w:rsid w:val="00814568"/>
    <w:rsid w:val="00816189"/>
    <w:rsid w:val="00820376"/>
    <w:rsid w:val="00821E41"/>
    <w:rsid w:val="008245F1"/>
    <w:rsid w:val="00841314"/>
    <w:rsid w:val="00841D5F"/>
    <w:rsid w:val="008477A2"/>
    <w:rsid w:val="00852426"/>
    <w:rsid w:val="0086158D"/>
    <w:rsid w:val="00861D88"/>
    <w:rsid w:val="008628DC"/>
    <w:rsid w:val="0086300C"/>
    <w:rsid w:val="0086702E"/>
    <w:rsid w:val="00867485"/>
    <w:rsid w:val="00872711"/>
    <w:rsid w:val="00880210"/>
    <w:rsid w:val="00880DE8"/>
    <w:rsid w:val="00881535"/>
    <w:rsid w:val="00884998"/>
    <w:rsid w:val="00885F9E"/>
    <w:rsid w:val="00886173"/>
    <w:rsid w:val="0088719C"/>
    <w:rsid w:val="00893FD4"/>
    <w:rsid w:val="008944ED"/>
    <w:rsid w:val="008A0512"/>
    <w:rsid w:val="008A0BC1"/>
    <w:rsid w:val="008A18EE"/>
    <w:rsid w:val="008A43BF"/>
    <w:rsid w:val="008B2517"/>
    <w:rsid w:val="008B41F9"/>
    <w:rsid w:val="008B45E4"/>
    <w:rsid w:val="008B47BC"/>
    <w:rsid w:val="008B61FA"/>
    <w:rsid w:val="008B7C54"/>
    <w:rsid w:val="008C04B3"/>
    <w:rsid w:val="008C2280"/>
    <w:rsid w:val="008C6E03"/>
    <w:rsid w:val="008C733C"/>
    <w:rsid w:val="008D1757"/>
    <w:rsid w:val="008D696C"/>
    <w:rsid w:val="008E088E"/>
    <w:rsid w:val="008E19E6"/>
    <w:rsid w:val="008E4083"/>
    <w:rsid w:val="008E45E7"/>
    <w:rsid w:val="008E548A"/>
    <w:rsid w:val="008E6F0F"/>
    <w:rsid w:val="008E738E"/>
    <w:rsid w:val="008F0594"/>
    <w:rsid w:val="008F3C30"/>
    <w:rsid w:val="008F6F71"/>
    <w:rsid w:val="008F73BF"/>
    <w:rsid w:val="009024AD"/>
    <w:rsid w:val="00902CE5"/>
    <w:rsid w:val="00905947"/>
    <w:rsid w:val="00906BA0"/>
    <w:rsid w:val="00911AA5"/>
    <w:rsid w:val="00913069"/>
    <w:rsid w:val="00916055"/>
    <w:rsid w:val="00925419"/>
    <w:rsid w:val="0093286F"/>
    <w:rsid w:val="00932FBC"/>
    <w:rsid w:val="00933F5A"/>
    <w:rsid w:val="0093610B"/>
    <w:rsid w:val="00941EB6"/>
    <w:rsid w:val="009433BB"/>
    <w:rsid w:val="009453D5"/>
    <w:rsid w:val="009456F9"/>
    <w:rsid w:val="009517B9"/>
    <w:rsid w:val="009520B8"/>
    <w:rsid w:val="009624A8"/>
    <w:rsid w:val="00966DEE"/>
    <w:rsid w:val="00966E61"/>
    <w:rsid w:val="00967E6D"/>
    <w:rsid w:val="00967FE2"/>
    <w:rsid w:val="00972FA4"/>
    <w:rsid w:val="00974C83"/>
    <w:rsid w:val="00974E7A"/>
    <w:rsid w:val="00975B1F"/>
    <w:rsid w:val="00976954"/>
    <w:rsid w:val="009771BA"/>
    <w:rsid w:val="0098056F"/>
    <w:rsid w:val="00980EAE"/>
    <w:rsid w:val="00981446"/>
    <w:rsid w:val="009843E1"/>
    <w:rsid w:val="00990897"/>
    <w:rsid w:val="00994CE0"/>
    <w:rsid w:val="0099641B"/>
    <w:rsid w:val="009A092A"/>
    <w:rsid w:val="009A4A6F"/>
    <w:rsid w:val="009A4FC7"/>
    <w:rsid w:val="009A5A90"/>
    <w:rsid w:val="009A6B31"/>
    <w:rsid w:val="009A6F7A"/>
    <w:rsid w:val="009B5170"/>
    <w:rsid w:val="009B544C"/>
    <w:rsid w:val="009B6D3D"/>
    <w:rsid w:val="009B7C0B"/>
    <w:rsid w:val="009C2455"/>
    <w:rsid w:val="009C4409"/>
    <w:rsid w:val="009C4769"/>
    <w:rsid w:val="009C4A81"/>
    <w:rsid w:val="009C7FDE"/>
    <w:rsid w:val="009D2F8D"/>
    <w:rsid w:val="009D3098"/>
    <w:rsid w:val="009D31FA"/>
    <w:rsid w:val="009D78EF"/>
    <w:rsid w:val="009D7DE4"/>
    <w:rsid w:val="009E27D1"/>
    <w:rsid w:val="009E3B89"/>
    <w:rsid w:val="009F0059"/>
    <w:rsid w:val="009F0ABE"/>
    <w:rsid w:val="009F147A"/>
    <w:rsid w:val="009F209F"/>
    <w:rsid w:val="009F3E79"/>
    <w:rsid w:val="009F7FDA"/>
    <w:rsid w:val="00A01108"/>
    <w:rsid w:val="00A017AE"/>
    <w:rsid w:val="00A052F8"/>
    <w:rsid w:val="00A113B6"/>
    <w:rsid w:val="00A26E7B"/>
    <w:rsid w:val="00A30FBF"/>
    <w:rsid w:val="00A332AD"/>
    <w:rsid w:val="00A41375"/>
    <w:rsid w:val="00A41FAC"/>
    <w:rsid w:val="00A53C00"/>
    <w:rsid w:val="00A56F41"/>
    <w:rsid w:val="00A63B94"/>
    <w:rsid w:val="00A672C8"/>
    <w:rsid w:val="00A67781"/>
    <w:rsid w:val="00A71154"/>
    <w:rsid w:val="00A73E29"/>
    <w:rsid w:val="00A746EE"/>
    <w:rsid w:val="00A8291A"/>
    <w:rsid w:val="00A848C8"/>
    <w:rsid w:val="00A91008"/>
    <w:rsid w:val="00A9299B"/>
    <w:rsid w:val="00A92E7B"/>
    <w:rsid w:val="00AA5553"/>
    <w:rsid w:val="00AA6476"/>
    <w:rsid w:val="00AB2E9B"/>
    <w:rsid w:val="00AB5908"/>
    <w:rsid w:val="00AD0B2C"/>
    <w:rsid w:val="00AE0058"/>
    <w:rsid w:val="00AE2DFC"/>
    <w:rsid w:val="00AE3166"/>
    <w:rsid w:val="00AE7FE3"/>
    <w:rsid w:val="00AF0C79"/>
    <w:rsid w:val="00AF0EF8"/>
    <w:rsid w:val="00AF2FE2"/>
    <w:rsid w:val="00AF467D"/>
    <w:rsid w:val="00AF65D5"/>
    <w:rsid w:val="00B00909"/>
    <w:rsid w:val="00B027FA"/>
    <w:rsid w:val="00B0527C"/>
    <w:rsid w:val="00B22119"/>
    <w:rsid w:val="00B23E40"/>
    <w:rsid w:val="00B30298"/>
    <w:rsid w:val="00B377E1"/>
    <w:rsid w:val="00B40790"/>
    <w:rsid w:val="00B40DD6"/>
    <w:rsid w:val="00B41D85"/>
    <w:rsid w:val="00B439D1"/>
    <w:rsid w:val="00B45BF7"/>
    <w:rsid w:val="00B466F7"/>
    <w:rsid w:val="00B56308"/>
    <w:rsid w:val="00B564DA"/>
    <w:rsid w:val="00B6091F"/>
    <w:rsid w:val="00B63ABF"/>
    <w:rsid w:val="00B77039"/>
    <w:rsid w:val="00B83637"/>
    <w:rsid w:val="00B85AA7"/>
    <w:rsid w:val="00B87CF9"/>
    <w:rsid w:val="00B903EA"/>
    <w:rsid w:val="00B95C25"/>
    <w:rsid w:val="00BA1064"/>
    <w:rsid w:val="00BA25EF"/>
    <w:rsid w:val="00BA57AA"/>
    <w:rsid w:val="00BA6F84"/>
    <w:rsid w:val="00BA749F"/>
    <w:rsid w:val="00BB107A"/>
    <w:rsid w:val="00BB64CD"/>
    <w:rsid w:val="00BC1A2A"/>
    <w:rsid w:val="00BC2133"/>
    <w:rsid w:val="00BC2D01"/>
    <w:rsid w:val="00BC4CFB"/>
    <w:rsid w:val="00BC4D81"/>
    <w:rsid w:val="00BD0693"/>
    <w:rsid w:val="00BD0A83"/>
    <w:rsid w:val="00BD29CD"/>
    <w:rsid w:val="00BD653F"/>
    <w:rsid w:val="00BD7131"/>
    <w:rsid w:val="00BE22ED"/>
    <w:rsid w:val="00BE3CE4"/>
    <w:rsid w:val="00BE4374"/>
    <w:rsid w:val="00BE62B2"/>
    <w:rsid w:val="00BE69B4"/>
    <w:rsid w:val="00BF092F"/>
    <w:rsid w:val="00BF0E90"/>
    <w:rsid w:val="00BF39BB"/>
    <w:rsid w:val="00BF479F"/>
    <w:rsid w:val="00BF7A83"/>
    <w:rsid w:val="00C0678C"/>
    <w:rsid w:val="00C07021"/>
    <w:rsid w:val="00C146E2"/>
    <w:rsid w:val="00C14B79"/>
    <w:rsid w:val="00C14D7E"/>
    <w:rsid w:val="00C21430"/>
    <w:rsid w:val="00C23137"/>
    <w:rsid w:val="00C23745"/>
    <w:rsid w:val="00C23CD0"/>
    <w:rsid w:val="00C30E33"/>
    <w:rsid w:val="00C3284C"/>
    <w:rsid w:val="00C33712"/>
    <w:rsid w:val="00C36713"/>
    <w:rsid w:val="00C36AAD"/>
    <w:rsid w:val="00C448E7"/>
    <w:rsid w:val="00C44A3F"/>
    <w:rsid w:val="00C465CC"/>
    <w:rsid w:val="00C4760C"/>
    <w:rsid w:val="00C47901"/>
    <w:rsid w:val="00C47CE7"/>
    <w:rsid w:val="00C50559"/>
    <w:rsid w:val="00C525EC"/>
    <w:rsid w:val="00C5406B"/>
    <w:rsid w:val="00C553AD"/>
    <w:rsid w:val="00C554E3"/>
    <w:rsid w:val="00C55FCD"/>
    <w:rsid w:val="00C56951"/>
    <w:rsid w:val="00C57BB9"/>
    <w:rsid w:val="00C63BC4"/>
    <w:rsid w:val="00C67F6A"/>
    <w:rsid w:val="00C70166"/>
    <w:rsid w:val="00C71C8B"/>
    <w:rsid w:val="00C72808"/>
    <w:rsid w:val="00C73453"/>
    <w:rsid w:val="00C74522"/>
    <w:rsid w:val="00C816B1"/>
    <w:rsid w:val="00C81A79"/>
    <w:rsid w:val="00C82B67"/>
    <w:rsid w:val="00C84393"/>
    <w:rsid w:val="00C9004A"/>
    <w:rsid w:val="00CA1493"/>
    <w:rsid w:val="00CA607F"/>
    <w:rsid w:val="00CA64A7"/>
    <w:rsid w:val="00CB40F2"/>
    <w:rsid w:val="00CC06AB"/>
    <w:rsid w:val="00CC099B"/>
    <w:rsid w:val="00CC0F77"/>
    <w:rsid w:val="00CC18F8"/>
    <w:rsid w:val="00CC20C4"/>
    <w:rsid w:val="00CD1F7B"/>
    <w:rsid w:val="00CD3A66"/>
    <w:rsid w:val="00CD54C9"/>
    <w:rsid w:val="00CD70F9"/>
    <w:rsid w:val="00CE0DAA"/>
    <w:rsid w:val="00CE0F89"/>
    <w:rsid w:val="00CE5BCF"/>
    <w:rsid w:val="00CE6A9F"/>
    <w:rsid w:val="00CE6B0C"/>
    <w:rsid w:val="00CF3A48"/>
    <w:rsid w:val="00CF5C0F"/>
    <w:rsid w:val="00CF62D5"/>
    <w:rsid w:val="00D0103B"/>
    <w:rsid w:val="00D01048"/>
    <w:rsid w:val="00D01AF0"/>
    <w:rsid w:val="00D050BE"/>
    <w:rsid w:val="00D10A04"/>
    <w:rsid w:val="00D111CD"/>
    <w:rsid w:val="00D11E02"/>
    <w:rsid w:val="00D13379"/>
    <w:rsid w:val="00D148AC"/>
    <w:rsid w:val="00D15463"/>
    <w:rsid w:val="00D17332"/>
    <w:rsid w:val="00D2063C"/>
    <w:rsid w:val="00D21BA6"/>
    <w:rsid w:val="00D21BD4"/>
    <w:rsid w:val="00D22C10"/>
    <w:rsid w:val="00D242FD"/>
    <w:rsid w:val="00D2676F"/>
    <w:rsid w:val="00D31641"/>
    <w:rsid w:val="00D32032"/>
    <w:rsid w:val="00D33578"/>
    <w:rsid w:val="00D40267"/>
    <w:rsid w:val="00D41932"/>
    <w:rsid w:val="00D44B99"/>
    <w:rsid w:val="00D47270"/>
    <w:rsid w:val="00D476B5"/>
    <w:rsid w:val="00D501A7"/>
    <w:rsid w:val="00D53429"/>
    <w:rsid w:val="00D60975"/>
    <w:rsid w:val="00D61589"/>
    <w:rsid w:val="00D61E56"/>
    <w:rsid w:val="00D63996"/>
    <w:rsid w:val="00D656F9"/>
    <w:rsid w:val="00D70611"/>
    <w:rsid w:val="00D756D5"/>
    <w:rsid w:val="00D824B3"/>
    <w:rsid w:val="00D84299"/>
    <w:rsid w:val="00D87EE4"/>
    <w:rsid w:val="00D901A3"/>
    <w:rsid w:val="00D90DDC"/>
    <w:rsid w:val="00D91DEE"/>
    <w:rsid w:val="00D96AA5"/>
    <w:rsid w:val="00D979CB"/>
    <w:rsid w:val="00DA03FE"/>
    <w:rsid w:val="00DA2A39"/>
    <w:rsid w:val="00DA44AD"/>
    <w:rsid w:val="00DA50E2"/>
    <w:rsid w:val="00DA6821"/>
    <w:rsid w:val="00DA6C41"/>
    <w:rsid w:val="00DB5A99"/>
    <w:rsid w:val="00DB616B"/>
    <w:rsid w:val="00DB6338"/>
    <w:rsid w:val="00DB640F"/>
    <w:rsid w:val="00DC3534"/>
    <w:rsid w:val="00DC4F40"/>
    <w:rsid w:val="00DC548D"/>
    <w:rsid w:val="00DC573C"/>
    <w:rsid w:val="00DD2E69"/>
    <w:rsid w:val="00DD3B74"/>
    <w:rsid w:val="00DD4D43"/>
    <w:rsid w:val="00DE5571"/>
    <w:rsid w:val="00DE5DC1"/>
    <w:rsid w:val="00DE65F5"/>
    <w:rsid w:val="00DE7CA7"/>
    <w:rsid w:val="00DF2B12"/>
    <w:rsid w:val="00DF5420"/>
    <w:rsid w:val="00DF735C"/>
    <w:rsid w:val="00E051E9"/>
    <w:rsid w:val="00E059D1"/>
    <w:rsid w:val="00E103B3"/>
    <w:rsid w:val="00E10653"/>
    <w:rsid w:val="00E10E62"/>
    <w:rsid w:val="00E114F1"/>
    <w:rsid w:val="00E12D99"/>
    <w:rsid w:val="00E150D5"/>
    <w:rsid w:val="00E16B56"/>
    <w:rsid w:val="00E23364"/>
    <w:rsid w:val="00E234B5"/>
    <w:rsid w:val="00E23D6F"/>
    <w:rsid w:val="00E2447D"/>
    <w:rsid w:val="00E24F3D"/>
    <w:rsid w:val="00E25DD8"/>
    <w:rsid w:val="00E271EE"/>
    <w:rsid w:val="00E30ADD"/>
    <w:rsid w:val="00E328F0"/>
    <w:rsid w:val="00E34714"/>
    <w:rsid w:val="00E40BCC"/>
    <w:rsid w:val="00E41A96"/>
    <w:rsid w:val="00E436A1"/>
    <w:rsid w:val="00E46561"/>
    <w:rsid w:val="00E540E5"/>
    <w:rsid w:val="00E54114"/>
    <w:rsid w:val="00E55CA7"/>
    <w:rsid w:val="00E57EDB"/>
    <w:rsid w:val="00E6328A"/>
    <w:rsid w:val="00E66289"/>
    <w:rsid w:val="00E702F6"/>
    <w:rsid w:val="00E7333E"/>
    <w:rsid w:val="00E73835"/>
    <w:rsid w:val="00E73D92"/>
    <w:rsid w:val="00E76F50"/>
    <w:rsid w:val="00E77482"/>
    <w:rsid w:val="00E82F89"/>
    <w:rsid w:val="00E87C18"/>
    <w:rsid w:val="00E9024B"/>
    <w:rsid w:val="00E945CF"/>
    <w:rsid w:val="00EA37C6"/>
    <w:rsid w:val="00EA39F5"/>
    <w:rsid w:val="00EA6C82"/>
    <w:rsid w:val="00EA77D0"/>
    <w:rsid w:val="00EB1166"/>
    <w:rsid w:val="00EB6345"/>
    <w:rsid w:val="00EB7F20"/>
    <w:rsid w:val="00EC0E0A"/>
    <w:rsid w:val="00EC34B1"/>
    <w:rsid w:val="00EC3C7C"/>
    <w:rsid w:val="00EC42DE"/>
    <w:rsid w:val="00EC5E9A"/>
    <w:rsid w:val="00EC76F3"/>
    <w:rsid w:val="00ED2E32"/>
    <w:rsid w:val="00ED3523"/>
    <w:rsid w:val="00ED3DEF"/>
    <w:rsid w:val="00ED4E95"/>
    <w:rsid w:val="00ED5E9A"/>
    <w:rsid w:val="00ED6E3D"/>
    <w:rsid w:val="00EE0736"/>
    <w:rsid w:val="00EE1357"/>
    <w:rsid w:val="00EE16BA"/>
    <w:rsid w:val="00EE2333"/>
    <w:rsid w:val="00EE27D4"/>
    <w:rsid w:val="00EE2814"/>
    <w:rsid w:val="00EE36AA"/>
    <w:rsid w:val="00EE3779"/>
    <w:rsid w:val="00EE3CAA"/>
    <w:rsid w:val="00EE4717"/>
    <w:rsid w:val="00EE6606"/>
    <w:rsid w:val="00EF11FF"/>
    <w:rsid w:val="00EF59F4"/>
    <w:rsid w:val="00EF5E1E"/>
    <w:rsid w:val="00EF72FA"/>
    <w:rsid w:val="00F019DA"/>
    <w:rsid w:val="00F037CB"/>
    <w:rsid w:val="00F03C47"/>
    <w:rsid w:val="00F06644"/>
    <w:rsid w:val="00F0684D"/>
    <w:rsid w:val="00F1033E"/>
    <w:rsid w:val="00F1396B"/>
    <w:rsid w:val="00F20D25"/>
    <w:rsid w:val="00F2153E"/>
    <w:rsid w:val="00F22893"/>
    <w:rsid w:val="00F25271"/>
    <w:rsid w:val="00F26696"/>
    <w:rsid w:val="00F279B1"/>
    <w:rsid w:val="00F27F54"/>
    <w:rsid w:val="00F30E8F"/>
    <w:rsid w:val="00F32210"/>
    <w:rsid w:val="00F379E0"/>
    <w:rsid w:val="00F4196E"/>
    <w:rsid w:val="00F41BA2"/>
    <w:rsid w:val="00F42023"/>
    <w:rsid w:val="00F42A8B"/>
    <w:rsid w:val="00F55797"/>
    <w:rsid w:val="00F57EBF"/>
    <w:rsid w:val="00F6712D"/>
    <w:rsid w:val="00F67B8E"/>
    <w:rsid w:val="00F708C9"/>
    <w:rsid w:val="00F71F87"/>
    <w:rsid w:val="00F72562"/>
    <w:rsid w:val="00F80F46"/>
    <w:rsid w:val="00F83E86"/>
    <w:rsid w:val="00F86D5D"/>
    <w:rsid w:val="00F93A7C"/>
    <w:rsid w:val="00F97288"/>
    <w:rsid w:val="00FA27FA"/>
    <w:rsid w:val="00FA2FA1"/>
    <w:rsid w:val="00FA4E7A"/>
    <w:rsid w:val="00FB0BAB"/>
    <w:rsid w:val="00FB1C70"/>
    <w:rsid w:val="00FB310C"/>
    <w:rsid w:val="00FB371D"/>
    <w:rsid w:val="00FB5682"/>
    <w:rsid w:val="00FC02D3"/>
    <w:rsid w:val="00FD0279"/>
    <w:rsid w:val="00FD1756"/>
    <w:rsid w:val="00FD2A75"/>
    <w:rsid w:val="00FD36A1"/>
    <w:rsid w:val="00FD6A64"/>
    <w:rsid w:val="00FD7560"/>
    <w:rsid w:val="00FD79A5"/>
    <w:rsid w:val="00FE41A2"/>
    <w:rsid w:val="00FF3E4C"/>
    <w:rsid w:val="00FF4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E7"/>
    <w:rPr>
      <w:sz w:val="24"/>
      <w:szCs w:val="24"/>
    </w:rPr>
  </w:style>
  <w:style w:type="paragraph" w:styleId="1">
    <w:name w:val="heading 1"/>
    <w:basedOn w:val="a"/>
    <w:next w:val="a"/>
    <w:link w:val="10"/>
    <w:qFormat/>
    <w:rsid w:val="0008568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3F39"/>
    <w:pPr>
      <w:tabs>
        <w:tab w:val="center" w:pos="4677"/>
        <w:tab w:val="right" w:pos="9355"/>
      </w:tabs>
    </w:pPr>
  </w:style>
  <w:style w:type="character" w:customStyle="1" w:styleId="a4">
    <w:name w:val="Верхний колонтитул Знак"/>
    <w:basedOn w:val="a0"/>
    <w:link w:val="a3"/>
    <w:rsid w:val="000E3F39"/>
    <w:rPr>
      <w:sz w:val="24"/>
      <w:szCs w:val="24"/>
    </w:rPr>
  </w:style>
  <w:style w:type="paragraph" w:styleId="a5">
    <w:name w:val="footer"/>
    <w:basedOn w:val="a"/>
    <w:link w:val="a6"/>
    <w:uiPriority w:val="99"/>
    <w:rsid w:val="000E3F39"/>
    <w:pPr>
      <w:tabs>
        <w:tab w:val="center" w:pos="4677"/>
        <w:tab w:val="right" w:pos="9355"/>
      </w:tabs>
    </w:pPr>
  </w:style>
  <w:style w:type="character" w:customStyle="1" w:styleId="a6">
    <w:name w:val="Нижний колонтитул Знак"/>
    <w:basedOn w:val="a0"/>
    <w:link w:val="a5"/>
    <w:uiPriority w:val="99"/>
    <w:rsid w:val="000E3F39"/>
    <w:rPr>
      <w:sz w:val="24"/>
      <w:szCs w:val="24"/>
    </w:rPr>
  </w:style>
  <w:style w:type="paragraph" w:styleId="a7">
    <w:name w:val="List Paragraph"/>
    <w:basedOn w:val="a"/>
    <w:uiPriority w:val="34"/>
    <w:qFormat/>
    <w:rsid w:val="007D46DD"/>
    <w:pPr>
      <w:spacing w:after="200" w:line="276" w:lineRule="auto"/>
      <w:ind w:left="720"/>
      <w:contextualSpacing/>
    </w:pPr>
    <w:rPr>
      <w:rFonts w:ascii="Calibri" w:hAnsi="Calibri"/>
      <w:sz w:val="22"/>
      <w:szCs w:val="22"/>
    </w:rPr>
  </w:style>
  <w:style w:type="paragraph" w:customStyle="1" w:styleId="Web">
    <w:name w:val="Обычный (Web)"/>
    <w:basedOn w:val="a"/>
    <w:rsid w:val="00D476B5"/>
    <w:pPr>
      <w:spacing w:before="30" w:after="120"/>
      <w:ind w:firstLine="375"/>
      <w:jc w:val="both"/>
    </w:pPr>
    <w:rPr>
      <w:color w:val="000000"/>
      <w:szCs w:val="20"/>
    </w:rPr>
  </w:style>
  <w:style w:type="character" w:styleId="a8">
    <w:name w:val="page number"/>
    <w:basedOn w:val="a0"/>
    <w:rsid w:val="006E2345"/>
  </w:style>
  <w:style w:type="character" w:customStyle="1" w:styleId="FontStyle17">
    <w:name w:val="Font Style17"/>
    <w:basedOn w:val="a0"/>
    <w:uiPriority w:val="99"/>
    <w:rsid w:val="00C30E33"/>
    <w:rPr>
      <w:rFonts w:ascii="Times New Roman" w:hAnsi="Times New Roman" w:cs="Times New Roman"/>
      <w:b/>
      <w:bCs/>
      <w:sz w:val="28"/>
      <w:szCs w:val="28"/>
    </w:rPr>
  </w:style>
  <w:style w:type="character" w:customStyle="1" w:styleId="FontStyle21">
    <w:name w:val="Font Style21"/>
    <w:basedOn w:val="a0"/>
    <w:uiPriority w:val="99"/>
    <w:rsid w:val="00C30E33"/>
    <w:rPr>
      <w:rFonts w:ascii="Times New Roman" w:hAnsi="Times New Roman" w:cs="Times New Roman"/>
      <w:b/>
      <w:bCs/>
      <w:sz w:val="22"/>
      <w:szCs w:val="22"/>
    </w:rPr>
  </w:style>
  <w:style w:type="paragraph" w:customStyle="1" w:styleId="ConsPlusNormal">
    <w:name w:val="ConsPlusNormal"/>
    <w:rsid w:val="00663526"/>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B87CF9"/>
    <w:rPr>
      <w:rFonts w:ascii="Tahoma" w:hAnsi="Tahoma" w:cs="Tahoma"/>
      <w:sz w:val="16"/>
      <w:szCs w:val="16"/>
    </w:rPr>
  </w:style>
  <w:style w:type="character" w:customStyle="1" w:styleId="aa">
    <w:name w:val="Текст выноски Знак"/>
    <w:basedOn w:val="a0"/>
    <w:link w:val="a9"/>
    <w:uiPriority w:val="99"/>
    <w:semiHidden/>
    <w:rsid w:val="00B87CF9"/>
    <w:rPr>
      <w:rFonts w:ascii="Tahoma" w:hAnsi="Tahoma" w:cs="Tahoma"/>
      <w:sz w:val="16"/>
      <w:szCs w:val="16"/>
    </w:rPr>
  </w:style>
  <w:style w:type="paragraph" w:styleId="ab">
    <w:name w:val="No Spacing"/>
    <w:uiPriority w:val="1"/>
    <w:qFormat/>
    <w:rsid w:val="002B1D51"/>
    <w:rPr>
      <w:rFonts w:ascii="Cambria" w:eastAsia="MS Mincho" w:hAnsi="Cambria"/>
      <w:sz w:val="22"/>
      <w:szCs w:val="22"/>
    </w:rPr>
  </w:style>
  <w:style w:type="paragraph" w:styleId="ac">
    <w:name w:val="Normal (Web)"/>
    <w:basedOn w:val="a"/>
    <w:unhideWhenUsed/>
    <w:rsid w:val="00AF0C79"/>
    <w:pPr>
      <w:spacing w:before="100" w:beforeAutospacing="1" w:after="100" w:afterAutospacing="1"/>
    </w:pPr>
  </w:style>
  <w:style w:type="paragraph" w:customStyle="1" w:styleId="11">
    <w:name w:val="Без интервала1"/>
    <w:uiPriority w:val="1"/>
    <w:qFormat/>
    <w:rsid w:val="000A641A"/>
    <w:rPr>
      <w:rFonts w:ascii="Cambria" w:eastAsia="MS Mincho" w:hAnsi="Cambria"/>
      <w:sz w:val="22"/>
      <w:szCs w:val="22"/>
    </w:rPr>
  </w:style>
  <w:style w:type="paragraph" w:customStyle="1" w:styleId="Default">
    <w:name w:val="Default"/>
    <w:rsid w:val="000447C2"/>
    <w:pPr>
      <w:autoSpaceDE w:val="0"/>
      <w:autoSpaceDN w:val="0"/>
      <w:adjustRightInd w:val="0"/>
    </w:pPr>
    <w:rPr>
      <w:rFonts w:eastAsia="Calibri"/>
      <w:color w:val="000000"/>
      <w:sz w:val="24"/>
      <w:szCs w:val="24"/>
      <w:lang w:eastAsia="en-US"/>
    </w:rPr>
  </w:style>
  <w:style w:type="paragraph" w:customStyle="1" w:styleId="2">
    <w:name w:val="Без интервала2"/>
    <w:uiPriority w:val="1"/>
    <w:qFormat/>
    <w:rsid w:val="000447C2"/>
    <w:rPr>
      <w:rFonts w:ascii="Cambria" w:eastAsia="MS Mincho" w:hAnsi="Cambria"/>
      <w:sz w:val="22"/>
      <w:szCs w:val="22"/>
    </w:rPr>
  </w:style>
  <w:style w:type="paragraph" w:customStyle="1" w:styleId="Bodytext1">
    <w:name w:val="Body text1"/>
    <w:basedOn w:val="a"/>
    <w:uiPriority w:val="99"/>
    <w:rsid w:val="000447C2"/>
    <w:pPr>
      <w:shd w:val="clear" w:color="auto" w:fill="FFFFFF"/>
      <w:suppressAutoHyphens/>
      <w:spacing w:before="1200" w:line="315" w:lineRule="exact"/>
      <w:ind w:hanging="440"/>
    </w:pPr>
    <w:rPr>
      <w:rFonts w:eastAsia="Arial Unicode MS"/>
      <w:sz w:val="25"/>
      <w:szCs w:val="25"/>
      <w:lang w:eastAsia="ar-SA"/>
    </w:rPr>
  </w:style>
  <w:style w:type="character" w:customStyle="1" w:styleId="apple-converted-space">
    <w:name w:val="apple-converted-space"/>
    <w:basedOn w:val="a0"/>
    <w:rsid w:val="00586DEF"/>
  </w:style>
  <w:style w:type="character" w:customStyle="1" w:styleId="10">
    <w:name w:val="Заголовок 1 Знак"/>
    <w:basedOn w:val="a0"/>
    <w:link w:val="1"/>
    <w:rsid w:val="00085689"/>
    <w:rPr>
      <w:rFonts w:ascii="Cambria" w:hAnsi="Cambria"/>
      <w:b/>
      <w:bCs/>
      <w:kern w:val="32"/>
      <w:sz w:val="32"/>
      <w:szCs w:val="32"/>
    </w:rPr>
  </w:style>
  <w:style w:type="character" w:styleId="ad">
    <w:name w:val="Hyperlink"/>
    <w:basedOn w:val="a0"/>
    <w:uiPriority w:val="99"/>
    <w:unhideWhenUsed/>
    <w:rsid w:val="001C72ED"/>
    <w:rPr>
      <w:color w:val="0000FF"/>
      <w:u w:val="single"/>
    </w:rPr>
  </w:style>
</w:styles>
</file>

<file path=word/webSettings.xml><?xml version="1.0" encoding="utf-8"?>
<w:webSettings xmlns:r="http://schemas.openxmlformats.org/officeDocument/2006/relationships" xmlns:w="http://schemas.openxmlformats.org/wordprocessingml/2006/main">
  <w:divs>
    <w:div w:id="406658341">
      <w:bodyDiv w:val="1"/>
      <w:marLeft w:val="0"/>
      <w:marRight w:val="0"/>
      <w:marTop w:val="0"/>
      <w:marBottom w:val="0"/>
      <w:divBdr>
        <w:top w:val="none" w:sz="0" w:space="0" w:color="auto"/>
        <w:left w:val="none" w:sz="0" w:space="0" w:color="auto"/>
        <w:bottom w:val="none" w:sz="0" w:space="0" w:color="auto"/>
        <w:right w:val="none" w:sz="0" w:space="0" w:color="auto"/>
      </w:divBdr>
    </w:div>
    <w:div w:id="571817289">
      <w:bodyDiv w:val="1"/>
      <w:marLeft w:val="0"/>
      <w:marRight w:val="0"/>
      <w:marTop w:val="0"/>
      <w:marBottom w:val="0"/>
      <w:divBdr>
        <w:top w:val="none" w:sz="0" w:space="0" w:color="auto"/>
        <w:left w:val="none" w:sz="0" w:space="0" w:color="auto"/>
        <w:bottom w:val="none" w:sz="0" w:space="0" w:color="auto"/>
        <w:right w:val="none" w:sz="0" w:space="0" w:color="auto"/>
      </w:divBdr>
    </w:div>
    <w:div w:id="1036396739">
      <w:bodyDiv w:val="1"/>
      <w:marLeft w:val="0"/>
      <w:marRight w:val="0"/>
      <w:marTop w:val="0"/>
      <w:marBottom w:val="0"/>
      <w:divBdr>
        <w:top w:val="none" w:sz="0" w:space="0" w:color="auto"/>
        <w:left w:val="none" w:sz="0" w:space="0" w:color="auto"/>
        <w:bottom w:val="none" w:sz="0" w:space="0" w:color="auto"/>
        <w:right w:val="none" w:sz="0" w:space="0" w:color="auto"/>
      </w:divBdr>
    </w:div>
    <w:div w:id="1442795317">
      <w:bodyDiv w:val="1"/>
      <w:marLeft w:val="0"/>
      <w:marRight w:val="0"/>
      <w:marTop w:val="0"/>
      <w:marBottom w:val="0"/>
      <w:divBdr>
        <w:top w:val="none" w:sz="0" w:space="0" w:color="auto"/>
        <w:left w:val="none" w:sz="0" w:space="0" w:color="auto"/>
        <w:bottom w:val="none" w:sz="0" w:space="0" w:color="auto"/>
        <w:right w:val="none" w:sz="0" w:space="0" w:color="auto"/>
      </w:divBdr>
    </w:div>
    <w:div w:id="21344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skrf/15_7.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FE57-5655-42F5-93A6-07BC0D88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7265</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О контроле за деятельностью членов</vt:lpstr>
    </vt:vector>
  </TitlesOfParts>
  <Company>Семья</Company>
  <LinksUpToDate>false</LinksUpToDate>
  <CharactersWithSpaces>48579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контроле за деятельностью членов</dc:title>
  <dc:creator>СРОА "СПС ЮР"</dc:creator>
  <cp:keywords>контроль</cp:keywords>
  <cp:lastModifiedBy>Марина</cp:lastModifiedBy>
  <cp:revision>23</cp:revision>
  <cp:lastPrinted>2019-06-26T10:22:00Z</cp:lastPrinted>
  <dcterms:created xsi:type="dcterms:W3CDTF">2019-01-18T05:30:00Z</dcterms:created>
  <dcterms:modified xsi:type="dcterms:W3CDTF">2019-07-19T11:57:00Z</dcterms:modified>
</cp:coreProperties>
</file>