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C2" w:rsidRDefault="005B3AC2" w:rsidP="00F70528">
      <w:pPr>
        <w:pStyle w:val="a3"/>
        <w:spacing w:line="276" w:lineRule="auto"/>
        <w:ind w:left="5980" w:right="106" w:firstLine="2525"/>
        <w:jc w:val="right"/>
      </w:pPr>
      <w:r>
        <w:rPr>
          <w:b/>
        </w:rPr>
        <w:t>УТВЕРЖДЕНО</w:t>
      </w:r>
      <w:r w:rsidR="00646C19">
        <w:rPr>
          <w:b/>
        </w:rPr>
        <w:t xml:space="preserve"> </w:t>
      </w:r>
      <w:r w:rsidR="00646C19">
        <w:t xml:space="preserve">Решением Совета </w:t>
      </w:r>
    </w:p>
    <w:p w:rsidR="00F70528" w:rsidRDefault="005B3AC2" w:rsidP="00F70528">
      <w:pPr>
        <w:pStyle w:val="a3"/>
        <w:spacing w:line="276" w:lineRule="auto"/>
        <w:ind w:left="5980" w:right="106" w:firstLine="257"/>
        <w:jc w:val="right"/>
      </w:pPr>
      <w:proofErr w:type="spellStart"/>
      <w:r>
        <w:t>Саморегулируемой</w:t>
      </w:r>
      <w:proofErr w:type="spellEnd"/>
      <w:r>
        <w:t xml:space="preserve"> организации </w:t>
      </w:r>
      <w:r w:rsidR="00646C19">
        <w:t>Ассоциации «</w:t>
      </w:r>
      <w:r>
        <w:t>Союз Профессиональных Строителей Южного Региона</w:t>
      </w:r>
      <w:r w:rsidR="00F70528">
        <w:t xml:space="preserve">» </w:t>
      </w:r>
    </w:p>
    <w:p w:rsidR="00D20724" w:rsidRDefault="00646C19" w:rsidP="00F70528">
      <w:pPr>
        <w:pStyle w:val="a3"/>
        <w:spacing w:line="276" w:lineRule="auto"/>
        <w:ind w:left="5980" w:right="106" w:firstLine="257"/>
        <w:jc w:val="right"/>
      </w:pPr>
      <w:r>
        <w:t xml:space="preserve">от </w:t>
      </w:r>
      <w:r w:rsidR="00F70528">
        <w:t>27 июня 2019 года протокол № 49</w:t>
      </w:r>
    </w:p>
    <w:p w:rsidR="00D20724" w:rsidRDefault="00D20724" w:rsidP="005B3AC2">
      <w:pPr>
        <w:pStyle w:val="a3"/>
        <w:jc w:val="right"/>
        <w:rPr>
          <w:sz w:val="24"/>
        </w:rPr>
      </w:pPr>
    </w:p>
    <w:p w:rsidR="00D20724" w:rsidRDefault="00D20724">
      <w:pPr>
        <w:pStyle w:val="a3"/>
        <w:rPr>
          <w:sz w:val="24"/>
        </w:rPr>
      </w:pPr>
    </w:p>
    <w:p w:rsidR="00D20724" w:rsidRDefault="00D20724">
      <w:pPr>
        <w:pStyle w:val="a3"/>
        <w:rPr>
          <w:sz w:val="24"/>
        </w:rPr>
      </w:pPr>
    </w:p>
    <w:p w:rsidR="00D20724" w:rsidRDefault="00D20724">
      <w:pPr>
        <w:pStyle w:val="a3"/>
        <w:rPr>
          <w:sz w:val="24"/>
        </w:rPr>
      </w:pPr>
    </w:p>
    <w:p w:rsidR="00D20724" w:rsidRDefault="00D20724">
      <w:pPr>
        <w:pStyle w:val="a3"/>
        <w:rPr>
          <w:sz w:val="24"/>
        </w:rPr>
      </w:pPr>
    </w:p>
    <w:p w:rsidR="00D20724" w:rsidRDefault="00D20724">
      <w:pPr>
        <w:pStyle w:val="a3"/>
        <w:rPr>
          <w:sz w:val="24"/>
        </w:rPr>
      </w:pPr>
    </w:p>
    <w:p w:rsidR="00D20724" w:rsidRDefault="00D20724">
      <w:pPr>
        <w:pStyle w:val="a3"/>
        <w:rPr>
          <w:sz w:val="24"/>
        </w:rPr>
      </w:pPr>
    </w:p>
    <w:p w:rsidR="00D20724" w:rsidRDefault="00D20724">
      <w:pPr>
        <w:pStyle w:val="a3"/>
        <w:rPr>
          <w:sz w:val="24"/>
        </w:rPr>
      </w:pPr>
    </w:p>
    <w:p w:rsidR="00D20724" w:rsidRDefault="00D20724">
      <w:pPr>
        <w:pStyle w:val="a3"/>
        <w:rPr>
          <w:sz w:val="24"/>
        </w:rPr>
      </w:pPr>
    </w:p>
    <w:p w:rsidR="00D20724" w:rsidRDefault="00D20724">
      <w:pPr>
        <w:pStyle w:val="a3"/>
        <w:rPr>
          <w:sz w:val="24"/>
        </w:rPr>
      </w:pPr>
    </w:p>
    <w:p w:rsidR="00D20724" w:rsidRDefault="00D20724">
      <w:pPr>
        <w:pStyle w:val="a3"/>
        <w:rPr>
          <w:sz w:val="24"/>
        </w:rPr>
      </w:pPr>
    </w:p>
    <w:p w:rsidR="00D20724" w:rsidRDefault="00D20724">
      <w:pPr>
        <w:pStyle w:val="a3"/>
        <w:rPr>
          <w:sz w:val="24"/>
        </w:rPr>
      </w:pPr>
    </w:p>
    <w:p w:rsidR="00D20724" w:rsidRDefault="00D20724">
      <w:pPr>
        <w:pStyle w:val="a3"/>
        <w:rPr>
          <w:sz w:val="24"/>
        </w:rPr>
      </w:pPr>
    </w:p>
    <w:p w:rsidR="00D20724" w:rsidRDefault="00D20724">
      <w:pPr>
        <w:pStyle w:val="a3"/>
        <w:rPr>
          <w:sz w:val="24"/>
        </w:rPr>
      </w:pPr>
    </w:p>
    <w:p w:rsidR="00D20724" w:rsidRDefault="00D20724">
      <w:pPr>
        <w:pStyle w:val="a3"/>
        <w:spacing w:before="2"/>
        <w:rPr>
          <w:sz w:val="25"/>
        </w:rPr>
      </w:pPr>
    </w:p>
    <w:p w:rsidR="00063E9F" w:rsidRDefault="00063E9F" w:rsidP="00063E9F">
      <w:pPr>
        <w:pStyle w:val="Heading1"/>
        <w:spacing w:before="1"/>
        <w:ind w:right="619"/>
        <w:jc w:val="center"/>
      </w:pPr>
      <w:r>
        <w:t>П</w:t>
      </w:r>
      <w:r w:rsidR="00646C19">
        <w:t>равила</w:t>
      </w:r>
    </w:p>
    <w:p w:rsidR="00063E9F" w:rsidRDefault="005B3AC2" w:rsidP="00063E9F">
      <w:pPr>
        <w:pStyle w:val="Heading1"/>
        <w:spacing w:before="1"/>
        <w:ind w:right="619"/>
        <w:jc w:val="center"/>
      </w:pPr>
      <w:proofErr w:type="spellStart"/>
      <w:r>
        <w:t>Саморегулируемой</w:t>
      </w:r>
      <w:proofErr w:type="spellEnd"/>
      <w:r>
        <w:t xml:space="preserve"> организации </w:t>
      </w:r>
      <w:r w:rsidR="00646C19">
        <w:t xml:space="preserve">Ассоциации </w:t>
      </w:r>
    </w:p>
    <w:p w:rsidR="00D20724" w:rsidRDefault="00646C19" w:rsidP="00063E9F">
      <w:pPr>
        <w:pStyle w:val="Heading1"/>
        <w:spacing w:before="1"/>
        <w:ind w:right="619"/>
        <w:jc w:val="center"/>
        <w:rPr>
          <w:b w:val="0"/>
        </w:rPr>
      </w:pPr>
      <w:r>
        <w:t>«</w:t>
      </w:r>
      <w:r w:rsidR="00063E9F">
        <w:t xml:space="preserve">Союз </w:t>
      </w:r>
      <w:r w:rsidR="005B3AC2">
        <w:t>Профессиональных Строителей Южного Региона</w:t>
      </w:r>
      <w:r>
        <w:t>»</w:t>
      </w: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063E9F" w:rsidRDefault="00063E9F" w:rsidP="00063E9F">
      <w:pPr>
        <w:pStyle w:val="a3"/>
        <w:jc w:val="center"/>
        <w:rPr>
          <w:b/>
          <w:sz w:val="28"/>
          <w:szCs w:val="28"/>
        </w:rPr>
      </w:pPr>
      <w:r w:rsidRPr="00063E9F">
        <w:rPr>
          <w:b/>
          <w:sz w:val="28"/>
          <w:szCs w:val="28"/>
        </w:rPr>
        <w:t xml:space="preserve">Общие требования к </w:t>
      </w:r>
      <w:r w:rsidR="00CD15CD">
        <w:rPr>
          <w:b/>
          <w:sz w:val="28"/>
          <w:szCs w:val="28"/>
        </w:rPr>
        <w:t xml:space="preserve">ведению </w:t>
      </w:r>
      <w:r>
        <w:rPr>
          <w:b/>
          <w:sz w:val="28"/>
          <w:szCs w:val="28"/>
        </w:rPr>
        <w:t>предпринимательской деятельности</w:t>
      </w:r>
    </w:p>
    <w:p w:rsidR="00063E9F" w:rsidRPr="00063E9F" w:rsidRDefault="00063E9F" w:rsidP="00063E9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CD15CD">
        <w:rPr>
          <w:b/>
          <w:sz w:val="28"/>
          <w:szCs w:val="28"/>
        </w:rPr>
        <w:t>ленами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</w:t>
      </w:r>
      <w:r w:rsidRPr="00063E9F">
        <w:rPr>
          <w:b/>
          <w:sz w:val="28"/>
          <w:szCs w:val="28"/>
        </w:rPr>
        <w:t>аморегулируемой</w:t>
      </w:r>
      <w:proofErr w:type="spellEnd"/>
      <w:r w:rsidRPr="00063E9F">
        <w:rPr>
          <w:b/>
          <w:sz w:val="28"/>
          <w:szCs w:val="28"/>
        </w:rPr>
        <w:t xml:space="preserve"> организации</w:t>
      </w: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rPr>
          <w:b/>
          <w:sz w:val="30"/>
        </w:rPr>
      </w:pPr>
    </w:p>
    <w:p w:rsidR="00D20724" w:rsidRDefault="00D20724">
      <w:pPr>
        <w:pStyle w:val="a3"/>
        <w:spacing w:before="8"/>
        <w:rPr>
          <w:b/>
          <w:sz w:val="25"/>
        </w:rPr>
      </w:pPr>
    </w:p>
    <w:p w:rsidR="005B3AC2" w:rsidRDefault="005B3AC2" w:rsidP="005B3AC2">
      <w:pPr>
        <w:pStyle w:val="a3"/>
        <w:ind w:left="4681" w:right="4336"/>
        <w:jc w:val="center"/>
      </w:pPr>
      <w:r>
        <w:t>г. Краснодар</w:t>
      </w:r>
    </w:p>
    <w:p w:rsidR="00D20724" w:rsidRDefault="005B3AC2">
      <w:pPr>
        <w:pStyle w:val="a3"/>
        <w:ind w:left="4681" w:right="4679"/>
        <w:jc w:val="center"/>
      </w:pPr>
      <w:r>
        <w:t xml:space="preserve"> 201</w:t>
      </w:r>
      <w:r w:rsidR="009361B8">
        <w:t>9</w:t>
      </w:r>
      <w:r w:rsidR="00646C19">
        <w:t xml:space="preserve"> год</w:t>
      </w:r>
    </w:p>
    <w:p w:rsidR="00D20724" w:rsidRDefault="00D20724">
      <w:pPr>
        <w:jc w:val="center"/>
        <w:sectPr w:rsidR="00D20724">
          <w:type w:val="continuous"/>
          <w:pgSz w:w="11910" w:h="16840"/>
          <w:pgMar w:top="1040" w:right="740" w:bottom="280" w:left="880" w:header="720" w:footer="720" w:gutter="0"/>
          <w:cols w:space="720"/>
        </w:sectPr>
      </w:pPr>
    </w:p>
    <w:p w:rsidR="00D20724" w:rsidRDefault="00646C19">
      <w:pPr>
        <w:pStyle w:val="Heading2"/>
        <w:numPr>
          <w:ilvl w:val="0"/>
          <w:numId w:val="7"/>
        </w:numPr>
        <w:tabs>
          <w:tab w:val="left" w:pos="4017"/>
        </w:tabs>
        <w:spacing w:before="73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D20724" w:rsidRPr="0058483B" w:rsidRDefault="00D20724">
      <w:pPr>
        <w:pStyle w:val="a3"/>
        <w:rPr>
          <w:b/>
          <w:sz w:val="24"/>
          <w:szCs w:val="24"/>
        </w:rPr>
      </w:pPr>
    </w:p>
    <w:p w:rsidR="00D20724" w:rsidRPr="00F67BC5" w:rsidRDefault="0058483B" w:rsidP="00F67BC5">
      <w:pPr>
        <w:ind w:firstLine="567"/>
        <w:jc w:val="both"/>
        <w:rPr>
          <w:b/>
          <w:sz w:val="24"/>
          <w:szCs w:val="24"/>
        </w:rPr>
      </w:pPr>
      <w:r w:rsidRPr="0058483B">
        <w:rPr>
          <w:color w:val="000000"/>
          <w:sz w:val="24"/>
          <w:szCs w:val="24"/>
        </w:rPr>
        <w:t xml:space="preserve">1.1. </w:t>
      </w:r>
      <w:proofErr w:type="gramStart"/>
      <w:r w:rsidRPr="0058483B">
        <w:rPr>
          <w:sz w:val="24"/>
          <w:szCs w:val="24"/>
        </w:rPr>
        <w:t xml:space="preserve">Правила </w:t>
      </w:r>
      <w:proofErr w:type="spellStart"/>
      <w:r w:rsidR="00F67BC5">
        <w:rPr>
          <w:sz w:val="24"/>
          <w:szCs w:val="24"/>
        </w:rPr>
        <w:t>Саморегулируемой</w:t>
      </w:r>
      <w:proofErr w:type="spellEnd"/>
      <w:r w:rsidR="00F67BC5">
        <w:rPr>
          <w:sz w:val="24"/>
          <w:szCs w:val="24"/>
        </w:rPr>
        <w:t xml:space="preserve"> организации</w:t>
      </w:r>
      <w:r w:rsidRPr="0058483B">
        <w:rPr>
          <w:sz w:val="24"/>
          <w:szCs w:val="24"/>
        </w:rPr>
        <w:t xml:space="preserve"> </w:t>
      </w:r>
      <w:r w:rsidR="00F67BC5">
        <w:rPr>
          <w:sz w:val="24"/>
          <w:szCs w:val="24"/>
        </w:rPr>
        <w:t xml:space="preserve">Ассоциации </w:t>
      </w:r>
      <w:r w:rsidRPr="0058483B">
        <w:rPr>
          <w:sz w:val="24"/>
          <w:szCs w:val="24"/>
        </w:rPr>
        <w:t>«</w:t>
      </w:r>
      <w:r w:rsidR="00F67BC5">
        <w:rPr>
          <w:sz w:val="24"/>
          <w:szCs w:val="24"/>
        </w:rPr>
        <w:t>Союз Профессиональных Строителей Южного Региона</w:t>
      </w:r>
      <w:r w:rsidRPr="0058483B">
        <w:rPr>
          <w:sz w:val="24"/>
          <w:szCs w:val="24"/>
        </w:rPr>
        <w:t>»</w:t>
      </w:r>
      <w:r w:rsidRPr="0058483B">
        <w:rPr>
          <w:b/>
          <w:sz w:val="24"/>
          <w:szCs w:val="24"/>
        </w:rPr>
        <w:t xml:space="preserve"> </w:t>
      </w:r>
      <w:r w:rsidRPr="0058483B">
        <w:rPr>
          <w:sz w:val="24"/>
          <w:szCs w:val="24"/>
        </w:rPr>
        <w:t xml:space="preserve"> Общие требования к </w:t>
      </w:r>
      <w:r w:rsidR="00CD15CD">
        <w:rPr>
          <w:sz w:val="24"/>
          <w:szCs w:val="24"/>
        </w:rPr>
        <w:t xml:space="preserve">ведению </w:t>
      </w:r>
      <w:r w:rsidRPr="0058483B">
        <w:rPr>
          <w:sz w:val="24"/>
          <w:szCs w:val="24"/>
        </w:rPr>
        <w:t>предпринимательской деятельности чле</w:t>
      </w:r>
      <w:r w:rsidR="00CD15CD">
        <w:rPr>
          <w:sz w:val="24"/>
          <w:szCs w:val="24"/>
        </w:rPr>
        <w:t>нами</w:t>
      </w:r>
      <w:r w:rsidRPr="0058483B">
        <w:rPr>
          <w:sz w:val="24"/>
          <w:szCs w:val="24"/>
        </w:rPr>
        <w:t xml:space="preserve"> </w:t>
      </w:r>
      <w:proofErr w:type="spellStart"/>
      <w:r w:rsidRPr="0058483B">
        <w:rPr>
          <w:sz w:val="24"/>
          <w:szCs w:val="24"/>
        </w:rPr>
        <w:t>саморегулируемой</w:t>
      </w:r>
      <w:proofErr w:type="spellEnd"/>
      <w:r w:rsidRPr="0058483B">
        <w:rPr>
          <w:sz w:val="24"/>
          <w:szCs w:val="24"/>
        </w:rPr>
        <w:t xml:space="preserve"> организации  </w:t>
      </w:r>
      <w:r w:rsidRPr="0058483B">
        <w:rPr>
          <w:color w:val="000000"/>
          <w:sz w:val="24"/>
          <w:szCs w:val="24"/>
        </w:rPr>
        <w:t xml:space="preserve">(далее – Правила) разработаны  в  соответствии   с Федеральным   законом от 1 декабря 2007 года N 315-Ф3 «О </w:t>
      </w:r>
      <w:proofErr w:type="spellStart"/>
      <w:r w:rsidRPr="0058483B">
        <w:rPr>
          <w:color w:val="000000"/>
          <w:sz w:val="24"/>
          <w:szCs w:val="24"/>
        </w:rPr>
        <w:t>саморегулируемых</w:t>
      </w:r>
      <w:proofErr w:type="spellEnd"/>
      <w:r w:rsidRPr="0058483B">
        <w:rPr>
          <w:color w:val="000000"/>
          <w:sz w:val="24"/>
          <w:szCs w:val="24"/>
        </w:rPr>
        <w:t xml:space="preserve"> организациях», Градостроитель</w:t>
      </w:r>
      <w:r w:rsidR="00F67BC5">
        <w:rPr>
          <w:color w:val="000000"/>
          <w:sz w:val="24"/>
          <w:szCs w:val="24"/>
        </w:rPr>
        <w:t>ным кодексом</w:t>
      </w:r>
      <w:r w:rsidRPr="0058483B">
        <w:rPr>
          <w:color w:val="000000"/>
          <w:sz w:val="24"/>
          <w:szCs w:val="24"/>
        </w:rPr>
        <w:t xml:space="preserve"> Российской Федерации</w:t>
      </w:r>
      <w:r w:rsidR="00F67BC5">
        <w:rPr>
          <w:color w:val="000000"/>
          <w:sz w:val="24"/>
          <w:szCs w:val="24"/>
        </w:rPr>
        <w:t>, Уставом</w:t>
      </w:r>
      <w:r w:rsidRPr="0058483B">
        <w:rPr>
          <w:color w:val="000000"/>
          <w:sz w:val="24"/>
          <w:szCs w:val="24"/>
        </w:rPr>
        <w:t xml:space="preserve">  </w:t>
      </w:r>
      <w:r w:rsidR="00607332">
        <w:rPr>
          <w:color w:val="000000"/>
          <w:sz w:val="24"/>
          <w:szCs w:val="24"/>
        </w:rPr>
        <w:t xml:space="preserve">и внутренними документами </w:t>
      </w:r>
      <w:proofErr w:type="spellStart"/>
      <w:r w:rsidR="00F67BC5">
        <w:rPr>
          <w:sz w:val="24"/>
          <w:szCs w:val="24"/>
        </w:rPr>
        <w:t>Саморегулируемой</w:t>
      </w:r>
      <w:proofErr w:type="spellEnd"/>
      <w:r w:rsidR="00F67BC5">
        <w:rPr>
          <w:sz w:val="24"/>
          <w:szCs w:val="24"/>
        </w:rPr>
        <w:t xml:space="preserve"> организации Ассоциации</w:t>
      </w:r>
      <w:r w:rsidRPr="0058483B">
        <w:rPr>
          <w:sz w:val="24"/>
          <w:szCs w:val="24"/>
        </w:rPr>
        <w:t xml:space="preserve"> «</w:t>
      </w:r>
      <w:r w:rsidR="00F67BC5">
        <w:rPr>
          <w:sz w:val="24"/>
          <w:szCs w:val="24"/>
        </w:rPr>
        <w:t>Союз Профессиональных Строителей Южного Региона</w:t>
      </w:r>
      <w:r w:rsidRPr="0058483B">
        <w:rPr>
          <w:sz w:val="24"/>
          <w:szCs w:val="24"/>
        </w:rPr>
        <w:t>»</w:t>
      </w:r>
      <w:r w:rsidRPr="0058483B">
        <w:rPr>
          <w:b/>
          <w:sz w:val="24"/>
          <w:szCs w:val="24"/>
        </w:rPr>
        <w:t xml:space="preserve"> </w:t>
      </w:r>
      <w:r w:rsidRPr="0058483B">
        <w:rPr>
          <w:sz w:val="24"/>
          <w:szCs w:val="24"/>
        </w:rPr>
        <w:t xml:space="preserve">(далее – </w:t>
      </w:r>
      <w:proofErr w:type="spellStart"/>
      <w:r w:rsidRPr="0058483B">
        <w:rPr>
          <w:sz w:val="24"/>
          <w:szCs w:val="24"/>
        </w:rPr>
        <w:t>саморегулируемая</w:t>
      </w:r>
      <w:proofErr w:type="spellEnd"/>
      <w:r w:rsidRPr="0058483B">
        <w:rPr>
          <w:sz w:val="24"/>
          <w:szCs w:val="24"/>
        </w:rPr>
        <w:t xml:space="preserve"> организация) </w:t>
      </w:r>
      <w:r w:rsidRPr="0058483B">
        <w:rPr>
          <w:color w:val="000000"/>
          <w:sz w:val="24"/>
          <w:szCs w:val="24"/>
        </w:rPr>
        <w:t xml:space="preserve"> и устанавливают   требования </w:t>
      </w:r>
      <w:r w:rsidR="00CD15CD">
        <w:rPr>
          <w:color w:val="000000"/>
          <w:sz w:val="24"/>
          <w:szCs w:val="24"/>
        </w:rPr>
        <w:t xml:space="preserve"> к ведению</w:t>
      </w:r>
      <w:proofErr w:type="gramEnd"/>
      <w:r w:rsidRPr="0058483B">
        <w:rPr>
          <w:color w:val="000000"/>
          <w:sz w:val="24"/>
          <w:szCs w:val="24"/>
        </w:rPr>
        <w:t xml:space="preserve"> предпринимательской деятельности</w:t>
      </w:r>
      <w:r w:rsidR="00F67BC5">
        <w:rPr>
          <w:color w:val="000000"/>
          <w:sz w:val="24"/>
          <w:szCs w:val="24"/>
        </w:rPr>
        <w:t xml:space="preserve">, </w:t>
      </w:r>
      <w:r w:rsidR="00646C19" w:rsidRPr="0058483B">
        <w:rPr>
          <w:sz w:val="24"/>
          <w:szCs w:val="24"/>
        </w:rPr>
        <w:t>обязательные для выполнения всеми членами</w:t>
      </w:r>
      <w:r w:rsidR="00646C19" w:rsidRPr="0058483B">
        <w:rPr>
          <w:spacing w:val="-4"/>
          <w:sz w:val="24"/>
          <w:szCs w:val="24"/>
        </w:rPr>
        <w:t xml:space="preserve"> </w:t>
      </w:r>
      <w:proofErr w:type="spellStart"/>
      <w:r w:rsidR="00F67BC5">
        <w:rPr>
          <w:sz w:val="24"/>
          <w:szCs w:val="24"/>
        </w:rPr>
        <w:t>саморегулируемой</w:t>
      </w:r>
      <w:proofErr w:type="spellEnd"/>
      <w:r w:rsidR="00F67BC5">
        <w:rPr>
          <w:sz w:val="24"/>
          <w:szCs w:val="24"/>
        </w:rPr>
        <w:t xml:space="preserve"> организации</w:t>
      </w:r>
      <w:r w:rsidR="00646C19" w:rsidRPr="0058483B">
        <w:rPr>
          <w:sz w:val="24"/>
          <w:szCs w:val="24"/>
        </w:rPr>
        <w:t>.</w:t>
      </w:r>
    </w:p>
    <w:p w:rsidR="00D20724" w:rsidRPr="0058483B" w:rsidRDefault="00D20724">
      <w:pPr>
        <w:pStyle w:val="a3"/>
        <w:spacing w:before="3"/>
        <w:rPr>
          <w:sz w:val="24"/>
          <w:szCs w:val="24"/>
        </w:rPr>
      </w:pPr>
    </w:p>
    <w:p w:rsidR="00D20724" w:rsidRDefault="000A6EF4">
      <w:pPr>
        <w:pStyle w:val="Heading2"/>
        <w:numPr>
          <w:ilvl w:val="0"/>
          <w:numId w:val="7"/>
        </w:numPr>
        <w:tabs>
          <w:tab w:val="left" w:pos="2981"/>
        </w:tabs>
        <w:ind w:left="2980" w:hanging="222"/>
        <w:jc w:val="left"/>
        <w:rPr>
          <w:sz w:val="24"/>
          <w:szCs w:val="24"/>
        </w:rPr>
      </w:pPr>
      <w:r w:rsidRPr="0058483B">
        <w:rPr>
          <w:sz w:val="24"/>
          <w:szCs w:val="24"/>
        </w:rPr>
        <w:t xml:space="preserve">ОБЩИЕ ТРЕБОВАНИЯ </w:t>
      </w:r>
      <w:r w:rsidR="00CD15CD">
        <w:rPr>
          <w:sz w:val="24"/>
          <w:szCs w:val="24"/>
        </w:rPr>
        <w:t xml:space="preserve">К </w:t>
      </w:r>
      <w:r w:rsidRPr="0058483B">
        <w:rPr>
          <w:sz w:val="24"/>
          <w:szCs w:val="24"/>
        </w:rPr>
        <w:t xml:space="preserve">ВЕДЕНИЮ ПРЕДПРИНИМАТЕЛЬСКОЙ ДЕЯТЕЛЬНОСТИ ЧЛЕНАМИ </w:t>
      </w:r>
      <w:r w:rsidR="0058483B">
        <w:rPr>
          <w:sz w:val="24"/>
          <w:szCs w:val="24"/>
        </w:rPr>
        <w:t>САМОРЕГУЛИРУЕМОЙ ОРГАНИЗАЦИИ</w:t>
      </w:r>
    </w:p>
    <w:p w:rsidR="0058483B" w:rsidRPr="0058483B" w:rsidRDefault="0058483B" w:rsidP="0058483B">
      <w:pPr>
        <w:pStyle w:val="Heading2"/>
        <w:tabs>
          <w:tab w:val="left" w:pos="2981"/>
        </w:tabs>
        <w:ind w:firstLine="0"/>
        <w:jc w:val="right"/>
        <w:rPr>
          <w:sz w:val="24"/>
          <w:szCs w:val="24"/>
        </w:rPr>
      </w:pPr>
    </w:p>
    <w:p w:rsidR="003569D8" w:rsidRDefault="003569D8" w:rsidP="003569D8">
      <w:pPr>
        <w:pStyle w:val="a4"/>
        <w:ind w:left="0" w:firstLine="567"/>
        <w:rPr>
          <w:b/>
          <w:color w:val="000000"/>
          <w:sz w:val="24"/>
          <w:szCs w:val="24"/>
        </w:rPr>
      </w:pPr>
      <w:r w:rsidRPr="0058483B">
        <w:rPr>
          <w:color w:val="000000"/>
          <w:sz w:val="24"/>
          <w:szCs w:val="24"/>
        </w:rPr>
        <w:t>2.1. Настоящие Правила устанавливают следующие положения о деловых отношениях и конкуренции, используемые при ведении предпринимательской</w:t>
      </w:r>
      <w:r>
        <w:rPr>
          <w:color w:val="000000"/>
          <w:sz w:val="24"/>
          <w:szCs w:val="24"/>
        </w:rPr>
        <w:t xml:space="preserve"> деятельности членами </w:t>
      </w:r>
      <w:proofErr w:type="spellStart"/>
      <w:r>
        <w:rPr>
          <w:color w:val="000000"/>
          <w:sz w:val="24"/>
          <w:szCs w:val="24"/>
        </w:rPr>
        <w:t>саморегулируемой</w:t>
      </w:r>
      <w:proofErr w:type="spellEnd"/>
      <w:r>
        <w:rPr>
          <w:color w:val="000000"/>
          <w:sz w:val="24"/>
          <w:szCs w:val="24"/>
        </w:rPr>
        <w:t xml:space="preserve"> организации:</w:t>
      </w:r>
    </w:p>
    <w:p w:rsidR="003569D8" w:rsidRDefault="003569D8" w:rsidP="003569D8">
      <w:pPr>
        <w:pStyle w:val="a4"/>
        <w:ind w:left="0" w:firstLine="56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</w:t>
      </w:r>
      <w:proofErr w:type="gramStart"/>
      <w:r>
        <w:rPr>
          <w:color w:val="000000"/>
          <w:sz w:val="24"/>
          <w:szCs w:val="24"/>
        </w:rPr>
        <w:t xml:space="preserve">Члены </w:t>
      </w:r>
      <w:proofErr w:type="spellStart"/>
      <w:r>
        <w:rPr>
          <w:color w:val="000000"/>
          <w:sz w:val="24"/>
          <w:szCs w:val="24"/>
        </w:rPr>
        <w:t>саморегулируемой</w:t>
      </w:r>
      <w:proofErr w:type="spellEnd"/>
      <w:r>
        <w:rPr>
          <w:color w:val="000000"/>
          <w:sz w:val="24"/>
          <w:szCs w:val="24"/>
        </w:rPr>
        <w:t xml:space="preserve"> организации, осуществляющие строительную деятельность,  не должны допускать осуществление каких-либо действий, причиняющих ущерб другим участникам строительной деятельности, в том числе недобросовестную конкуренцию, любых других действий,  направленных на приобретение преимуществ в деятельности в области строительства, которые против</w:t>
      </w:r>
      <w:r w:rsidR="00D47D06">
        <w:rPr>
          <w:color w:val="000000"/>
          <w:sz w:val="24"/>
          <w:szCs w:val="24"/>
        </w:rPr>
        <w:t>оречат положениям Федерального з</w:t>
      </w:r>
      <w:r>
        <w:rPr>
          <w:color w:val="000000"/>
          <w:sz w:val="24"/>
          <w:szCs w:val="24"/>
        </w:rPr>
        <w:t xml:space="preserve">акона </w:t>
      </w:r>
      <w:r>
        <w:rPr>
          <w:vanish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26.07.06 N 135-ФЗ «О защите конкуренции», иным нормам действующего законодательства, требованиям добропорядочности, разумности и справедливости и могут причинить или</w:t>
      </w:r>
      <w:proofErr w:type="gramEnd"/>
      <w:r>
        <w:rPr>
          <w:color w:val="000000"/>
          <w:sz w:val="24"/>
          <w:szCs w:val="24"/>
        </w:rPr>
        <w:t xml:space="preserve"> причинили убытки другим участникам строительной деятельности, либо могут нанести ущерб их деловой репутации. </w:t>
      </w:r>
    </w:p>
    <w:p w:rsidR="003569D8" w:rsidRDefault="003569D8" w:rsidP="003569D8">
      <w:pPr>
        <w:pStyle w:val="a4"/>
        <w:widowControl/>
        <w:numPr>
          <w:ilvl w:val="2"/>
          <w:numId w:val="8"/>
        </w:numPr>
        <w:autoSpaceDE/>
        <w:autoSpaceDN/>
        <w:ind w:left="0" w:firstLine="567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допускается злоупотребление доминирующим положением на рынке строительной продукции членами </w:t>
      </w:r>
      <w:proofErr w:type="spellStart"/>
      <w:r>
        <w:rPr>
          <w:color w:val="000000"/>
          <w:sz w:val="24"/>
          <w:szCs w:val="24"/>
        </w:rPr>
        <w:t>саморегулируемой</w:t>
      </w:r>
      <w:proofErr w:type="spellEnd"/>
      <w:r>
        <w:rPr>
          <w:color w:val="000000"/>
          <w:sz w:val="24"/>
          <w:szCs w:val="24"/>
        </w:rPr>
        <w:t xml:space="preserve"> организации или группой лиц, в которую входят члены </w:t>
      </w:r>
      <w:proofErr w:type="spellStart"/>
      <w:r>
        <w:rPr>
          <w:color w:val="000000"/>
          <w:sz w:val="24"/>
          <w:szCs w:val="24"/>
        </w:rPr>
        <w:t>саморегулируемой</w:t>
      </w:r>
      <w:proofErr w:type="spellEnd"/>
      <w:r>
        <w:rPr>
          <w:color w:val="000000"/>
          <w:sz w:val="24"/>
          <w:szCs w:val="24"/>
        </w:rPr>
        <w:t xml:space="preserve"> организации, осуществление ими согласованных действий или координация их экономической деятельности, в результате которых имеются или могут иметь место недопущение, ограничение, устранение конкуренции и ущемление интересов других участников строительного рынка. </w:t>
      </w:r>
    </w:p>
    <w:p w:rsidR="003569D8" w:rsidRDefault="003569D8" w:rsidP="003569D8">
      <w:pPr>
        <w:pStyle w:val="a4"/>
        <w:widowControl/>
        <w:numPr>
          <w:ilvl w:val="2"/>
          <w:numId w:val="8"/>
        </w:numPr>
        <w:autoSpaceDE/>
        <w:autoSpaceDN/>
        <w:ind w:left="0" w:firstLine="567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допускается осуществление членами </w:t>
      </w:r>
      <w:proofErr w:type="spellStart"/>
      <w:r>
        <w:rPr>
          <w:color w:val="000000"/>
          <w:sz w:val="24"/>
          <w:szCs w:val="24"/>
        </w:rPr>
        <w:t>саморегулируемой</w:t>
      </w:r>
      <w:proofErr w:type="spellEnd"/>
      <w:r>
        <w:rPr>
          <w:color w:val="000000"/>
          <w:sz w:val="24"/>
          <w:szCs w:val="24"/>
        </w:rPr>
        <w:t xml:space="preserve"> организации  информационной деятельности, содержащей  признаки следующих нарушений:</w:t>
      </w:r>
    </w:p>
    <w:p w:rsidR="003569D8" w:rsidRDefault="003569D8" w:rsidP="003569D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распространение ложных, неточных или искаженных сведений, которые могут причинить убытки другим участникам строительной деятельности либо нанести ущерб их деловой репутации; </w:t>
      </w:r>
    </w:p>
    <w:p w:rsidR="003569D8" w:rsidRDefault="003569D8" w:rsidP="003569D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незаконное получение, использование, разглашение информации, составляющей коммерческую, служебную или иную охраняемую законом тайну. </w:t>
      </w:r>
    </w:p>
    <w:p w:rsidR="003569D8" w:rsidRDefault="007C7988" w:rsidP="003569D8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</w:t>
      </w:r>
      <w:r w:rsidR="003569D8">
        <w:rPr>
          <w:color w:val="000000"/>
          <w:sz w:val="24"/>
          <w:szCs w:val="24"/>
        </w:rPr>
        <w:t xml:space="preserve">  Не допускается выполнение членами </w:t>
      </w:r>
      <w:proofErr w:type="spellStart"/>
      <w:r w:rsidR="003569D8">
        <w:rPr>
          <w:color w:val="000000"/>
          <w:sz w:val="24"/>
          <w:szCs w:val="24"/>
        </w:rPr>
        <w:t>саморегулируемой</w:t>
      </w:r>
      <w:proofErr w:type="spellEnd"/>
      <w:r w:rsidR="003569D8">
        <w:rPr>
          <w:color w:val="000000"/>
          <w:sz w:val="24"/>
          <w:szCs w:val="24"/>
        </w:rPr>
        <w:t xml:space="preserve"> организации строительных работ  с нарушениями </w:t>
      </w:r>
      <w:r w:rsidR="003569D8">
        <w:rPr>
          <w:sz w:val="24"/>
          <w:szCs w:val="24"/>
        </w:rPr>
        <w:t>требований законодательства Российской Федерации о градострои</w:t>
      </w:r>
      <w:r w:rsidR="00D47D06">
        <w:rPr>
          <w:sz w:val="24"/>
          <w:szCs w:val="24"/>
        </w:rPr>
        <w:t>тельной деятельности, требований</w:t>
      </w:r>
      <w:r w:rsidR="003569D8">
        <w:rPr>
          <w:sz w:val="24"/>
          <w:szCs w:val="24"/>
        </w:rPr>
        <w:t xml:space="preserve"> техни</w:t>
      </w:r>
      <w:r w:rsidR="00D47D06">
        <w:rPr>
          <w:sz w:val="24"/>
          <w:szCs w:val="24"/>
        </w:rPr>
        <w:t>ческих регламентов, обязательных требований</w:t>
      </w:r>
      <w:r w:rsidR="003569D8">
        <w:rPr>
          <w:sz w:val="24"/>
          <w:szCs w:val="24"/>
        </w:rPr>
        <w:t xml:space="preserve"> стандартов на процессы выполнения работ по строительству, реконструкции, капитальному ремонту</w:t>
      </w:r>
      <w:r w:rsidR="00CC2CC0">
        <w:rPr>
          <w:sz w:val="24"/>
          <w:szCs w:val="24"/>
        </w:rPr>
        <w:t xml:space="preserve">, сносу </w:t>
      </w:r>
      <w:r w:rsidR="003569D8">
        <w:rPr>
          <w:sz w:val="24"/>
          <w:szCs w:val="24"/>
        </w:rPr>
        <w:t>объектов капитального строите</w:t>
      </w:r>
      <w:r w:rsidR="00D47D06">
        <w:rPr>
          <w:sz w:val="24"/>
          <w:szCs w:val="24"/>
        </w:rPr>
        <w:t>льства, утвержденных</w:t>
      </w:r>
      <w:r w:rsidR="003569D8">
        <w:rPr>
          <w:sz w:val="24"/>
          <w:szCs w:val="24"/>
        </w:rPr>
        <w:t xml:space="preserve"> Национальным объединением </w:t>
      </w:r>
      <w:proofErr w:type="spellStart"/>
      <w:r w:rsidR="003569D8">
        <w:rPr>
          <w:sz w:val="24"/>
          <w:szCs w:val="24"/>
        </w:rPr>
        <w:t>саморегулируемых</w:t>
      </w:r>
      <w:proofErr w:type="spellEnd"/>
      <w:r w:rsidR="003569D8">
        <w:rPr>
          <w:sz w:val="24"/>
          <w:szCs w:val="24"/>
        </w:rPr>
        <w:t xml:space="preserve"> организаций, основанных на членстве лиц, осуществляющих строительство.</w:t>
      </w:r>
    </w:p>
    <w:p w:rsidR="003569D8" w:rsidRDefault="007C7988" w:rsidP="003569D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3569D8">
        <w:rPr>
          <w:color w:val="000000"/>
          <w:sz w:val="24"/>
          <w:szCs w:val="24"/>
        </w:rPr>
        <w:t xml:space="preserve">3.  </w:t>
      </w:r>
      <w:proofErr w:type="gramStart"/>
      <w:r w:rsidR="003569D8">
        <w:rPr>
          <w:color w:val="000000"/>
          <w:sz w:val="24"/>
          <w:szCs w:val="24"/>
        </w:rPr>
        <w:t xml:space="preserve">Члены </w:t>
      </w:r>
      <w:proofErr w:type="spellStart"/>
      <w:r w:rsidR="003569D8">
        <w:rPr>
          <w:color w:val="000000"/>
          <w:sz w:val="24"/>
          <w:szCs w:val="24"/>
        </w:rPr>
        <w:t>саморегулируемой</w:t>
      </w:r>
      <w:proofErr w:type="spellEnd"/>
      <w:r w:rsidR="003569D8">
        <w:rPr>
          <w:color w:val="000000"/>
          <w:sz w:val="24"/>
          <w:szCs w:val="24"/>
        </w:rPr>
        <w:t xml:space="preserve"> организации при осуществлении строительства должны соблюдать требования действующего законодательства РФ в области защиты прав потребителей,   Федерального   закона   от   13  марта   2006 года  N  38-ФЗ  «О  рекламе»  и   Федерального  закона  от  30   декабря  2004  года 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3569D8" w:rsidRDefault="003569D8" w:rsidP="003569D8">
      <w:pPr>
        <w:ind w:firstLine="567"/>
        <w:rPr>
          <w:color w:val="000000"/>
          <w:sz w:val="24"/>
          <w:szCs w:val="24"/>
        </w:rPr>
      </w:pPr>
    </w:p>
    <w:p w:rsidR="00607332" w:rsidRDefault="00607332" w:rsidP="003569D8">
      <w:pPr>
        <w:ind w:firstLine="567"/>
        <w:rPr>
          <w:color w:val="000000"/>
          <w:sz w:val="24"/>
          <w:szCs w:val="24"/>
        </w:rPr>
      </w:pPr>
    </w:p>
    <w:p w:rsidR="003569D8" w:rsidRPr="00C54073" w:rsidRDefault="000C34AA" w:rsidP="00C54073">
      <w:pPr>
        <w:pStyle w:val="a4"/>
        <w:numPr>
          <w:ilvl w:val="0"/>
          <w:numId w:val="8"/>
        </w:numPr>
        <w:ind w:left="2268" w:firstLine="207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ОБЩИЕ ПОЛОЖЕНИЯ О ДОГОВОРАХ СТРОИТЕЛЬНОГО ПОДРЯДА, </w:t>
      </w:r>
      <w:r w:rsidRPr="00C54073">
        <w:rPr>
          <w:b/>
          <w:color w:val="000000"/>
          <w:sz w:val="24"/>
          <w:szCs w:val="24"/>
        </w:rPr>
        <w:t>ДОГОВОРАХ ПОДРЯДА НА ОСУЩЕСТВЛЕНИЕ СНОСА.</w:t>
      </w:r>
    </w:p>
    <w:p w:rsidR="003569D8" w:rsidRDefault="003569D8" w:rsidP="003569D8">
      <w:pPr>
        <w:ind w:firstLine="567"/>
        <w:jc w:val="center"/>
        <w:rPr>
          <w:b/>
          <w:color w:val="000000"/>
          <w:sz w:val="24"/>
          <w:szCs w:val="24"/>
        </w:rPr>
      </w:pPr>
    </w:p>
    <w:p w:rsidR="003569D8" w:rsidRDefault="003569D8" w:rsidP="003569D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При заключении договоров строительного подряда, договоров подряда на осуществление сноса члены </w:t>
      </w:r>
      <w:proofErr w:type="spellStart"/>
      <w:r>
        <w:rPr>
          <w:color w:val="000000"/>
          <w:sz w:val="24"/>
          <w:szCs w:val="24"/>
        </w:rPr>
        <w:t>саморегулируемой</w:t>
      </w:r>
      <w:proofErr w:type="spellEnd"/>
      <w:r>
        <w:rPr>
          <w:color w:val="000000"/>
          <w:sz w:val="24"/>
          <w:szCs w:val="24"/>
        </w:rPr>
        <w:t xml:space="preserve"> организации  обязаны соблюдать нормы  законодательства Российской Федерации</w:t>
      </w:r>
      <w:r w:rsidR="001010C1">
        <w:rPr>
          <w:color w:val="000000"/>
          <w:sz w:val="24"/>
          <w:szCs w:val="24"/>
        </w:rPr>
        <w:t xml:space="preserve">, в том числе </w:t>
      </w:r>
      <w:r w:rsidR="001010C1" w:rsidRPr="00482974">
        <w:rPr>
          <w:color w:val="000000"/>
          <w:sz w:val="24"/>
          <w:szCs w:val="24"/>
        </w:rPr>
        <w:t>(в отношении договоров  строительного подряда)</w:t>
      </w:r>
      <w:r w:rsidR="00D47D06">
        <w:rPr>
          <w:color w:val="000000"/>
          <w:sz w:val="24"/>
          <w:szCs w:val="24"/>
        </w:rPr>
        <w:t xml:space="preserve"> требования</w:t>
      </w:r>
      <w:r w:rsidR="001010C1">
        <w:rPr>
          <w:color w:val="000000"/>
          <w:sz w:val="24"/>
          <w:szCs w:val="24"/>
        </w:rPr>
        <w:t xml:space="preserve"> параграфа 3 главы 37 Гражданского кодекса Российской Федерации</w:t>
      </w:r>
      <w:r>
        <w:rPr>
          <w:color w:val="000000"/>
          <w:sz w:val="24"/>
          <w:szCs w:val="24"/>
        </w:rPr>
        <w:t>.</w:t>
      </w:r>
    </w:p>
    <w:p w:rsidR="003569D8" w:rsidRDefault="003569D8" w:rsidP="00834B1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>
        <w:rPr>
          <w:sz w:val="24"/>
          <w:szCs w:val="24"/>
        </w:rPr>
        <w:t xml:space="preserve">Член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имеет право осуществлять строительство по договору подряда, </w:t>
      </w:r>
      <w:r w:rsidR="001010C1">
        <w:rPr>
          <w:sz w:val="24"/>
          <w:szCs w:val="24"/>
        </w:rPr>
        <w:t>договору подряда на осуществление сноса,</w:t>
      </w:r>
      <w:r>
        <w:rPr>
          <w:sz w:val="24"/>
          <w:szCs w:val="24"/>
        </w:rPr>
        <w:t xml:space="preserve"> стоимо</w:t>
      </w:r>
      <w:r w:rsidR="00607332">
        <w:rPr>
          <w:sz w:val="24"/>
          <w:szCs w:val="24"/>
        </w:rPr>
        <w:t>сть которого не превышает уровень</w:t>
      </w:r>
      <w:r>
        <w:rPr>
          <w:sz w:val="24"/>
          <w:szCs w:val="24"/>
        </w:rPr>
        <w:t xml:space="preserve"> ответственности, в соответствии  с которым данным членом уплачен взнос в компенсационный фонд возмещения вреда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организации. </w:t>
      </w:r>
    </w:p>
    <w:p w:rsidR="003569D8" w:rsidRDefault="003569D8" w:rsidP="003569D8">
      <w:pPr>
        <w:pStyle w:val="a5"/>
        <w:spacing w:before="0" w:beforeAutospacing="0" w:after="1" w:afterAutospacing="0" w:line="22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3.3. Член </w:t>
      </w:r>
      <w:proofErr w:type="spellStart"/>
      <w:r>
        <w:rPr>
          <w:color w:val="000000"/>
        </w:rPr>
        <w:t>саморегулируемой</w:t>
      </w:r>
      <w:proofErr w:type="spellEnd"/>
      <w:r>
        <w:rPr>
          <w:color w:val="000000"/>
        </w:rPr>
        <w:t xml:space="preserve"> организации имеет право осуществлят</w:t>
      </w:r>
      <w:r w:rsidR="00D83E33">
        <w:rPr>
          <w:color w:val="000000"/>
        </w:rPr>
        <w:t>ь строительство, реконструкцию</w:t>
      </w:r>
      <w:r w:rsidR="00C54073">
        <w:rPr>
          <w:color w:val="000000"/>
        </w:rPr>
        <w:t>,</w:t>
      </w:r>
      <w:r w:rsidR="00D83E33">
        <w:rPr>
          <w:color w:val="000000"/>
        </w:rPr>
        <w:t xml:space="preserve"> капитальный</w:t>
      </w:r>
      <w:r>
        <w:rPr>
          <w:color w:val="000000"/>
        </w:rPr>
        <w:t xml:space="preserve"> ремонт</w:t>
      </w:r>
      <w:r w:rsidR="00D83E33">
        <w:rPr>
          <w:color w:val="000000"/>
        </w:rPr>
        <w:t>, снос</w:t>
      </w:r>
      <w:r>
        <w:rPr>
          <w:color w:val="000000"/>
        </w:rPr>
        <w:t xml:space="preserve"> объектов капитального строительства по договорам строительного подряда,</w:t>
      </w:r>
      <w:r w:rsidR="001010C1">
        <w:rPr>
          <w:color w:val="000000"/>
        </w:rPr>
        <w:t xml:space="preserve"> договорам подряда на осуществление сноса,</w:t>
      </w:r>
      <w:r>
        <w:rPr>
          <w:color w:val="000000"/>
        </w:rPr>
        <w:t xml:space="preserve"> заключаемым с использованием конкурентных способов заключения договоров при условии:</w:t>
      </w:r>
    </w:p>
    <w:p w:rsidR="003569D8" w:rsidRDefault="003569D8" w:rsidP="003569D8">
      <w:pPr>
        <w:pStyle w:val="a5"/>
        <w:spacing w:before="0" w:beforeAutospacing="0" w:after="1" w:afterAutospacing="0" w:line="220" w:lineRule="atLeast"/>
        <w:ind w:firstLine="540"/>
        <w:jc w:val="both"/>
      </w:pPr>
      <w:r>
        <w:rPr>
          <w:color w:val="000000"/>
        </w:rPr>
        <w:t xml:space="preserve">1) наличия у </w:t>
      </w:r>
      <w:proofErr w:type="spellStart"/>
      <w:r>
        <w:rPr>
          <w:color w:val="000000"/>
        </w:rPr>
        <w:t>саморегулируемой</w:t>
      </w:r>
      <w:proofErr w:type="spellEnd"/>
      <w:r>
        <w:rPr>
          <w:color w:val="000000"/>
        </w:rPr>
        <w:t xml:space="preserve"> организации компенсационного фонда обеспечения договорных обязательств, сформированного в соответствии со </w:t>
      </w:r>
      <w:r>
        <w:t>статьями 5</w:t>
      </w:r>
      <w:r w:rsidR="00C54073">
        <w:t>5.4 и 55.16 Градостроительного к</w:t>
      </w:r>
      <w:r>
        <w:t>одекса РФ;</w:t>
      </w:r>
    </w:p>
    <w:p w:rsidR="003569D8" w:rsidRDefault="003569D8" w:rsidP="003569D8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если совокупный размер обязательств по вышеназванным  договорам не превышает предельный размер обязательств, </w:t>
      </w:r>
      <w:proofErr w:type="gramStart"/>
      <w:r>
        <w:rPr>
          <w:sz w:val="24"/>
          <w:szCs w:val="24"/>
        </w:rPr>
        <w:t>исходя из которого таким лицом был</w:t>
      </w:r>
      <w:proofErr w:type="gramEnd"/>
      <w:r>
        <w:rPr>
          <w:sz w:val="24"/>
          <w:szCs w:val="24"/>
        </w:rPr>
        <w:t xml:space="preserve"> внесен взнос в компенсационный фонд обеспечения договорных обязательств в соответствии с частью  13 ст</w:t>
      </w:r>
      <w:r w:rsidR="00C54073">
        <w:rPr>
          <w:sz w:val="24"/>
          <w:szCs w:val="24"/>
        </w:rPr>
        <w:t>атьи 55.16 Градостроительного  к</w:t>
      </w:r>
      <w:r>
        <w:rPr>
          <w:sz w:val="24"/>
          <w:szCs w:val="24"/>
        </w:rPr>
        <w:t xml:space="preserve">одекса РФ. </w:t>
      </w:r>
    </w:p>
    <w:p w:rsidR="003569D8" w:rsidRDefault="003569D8" w:rsidP="003569D8">
      <w:pPr>
        <w:spacing w:after="1" w:line="220" w:lineRule="atLeast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3.4. Количество договоров строительного подряда, которые могут быть заключены членом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с использованием конкурентных способов </w:t>
      </w:r>
      <w:r>
        <w:rPr>
          <w:color w:val="000000"/>
          <w:sz w:val="24"/>
          <w:szCs w:val="24"/>
        </w:rPr>
        <w:t>заключения договоров, не ограничивается.</w:t>
      </w:r>
    </w:p>
    <w:p w:rsidR="003569D8" w:rsidRDefault="003569D8" w:rsidP="003569D8">
      <w:pPr>
        <w:spacing w:after="1" w:line="220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Член </w:t>
      </w:r>
      <w:proofErr w:type="spellStart"/>
      <w:r>
        <w:rPr>
          <w:color w:val="000000"/>
          <w:sz w:val="24"/>
          <w:szCs w:val="24"/>
        </w:rPr>
        <w:t>саморегулируемой</w:t>
      </w:r>
      <w:proofErr w:type="spellEnd"/>
      <w:r>
        <w:rPr>
          <w:color w:val="000000"/>
          <w:sz w:val="24"/>
          <w:szCs w:val="24"/>
        </w:rPr>
        <w:t xml:space="preserve">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</w:t>
      </w:r>
      <w:proofErr w:type="spellStart"/>
      <w:r>
        <w:rPr>
          <w:color w:val="000000"/>
          <w:sz w:val="24"/>
          <w:szCs w:val="24"/>
        </w:rPr>
        <w:t>саморегулируемой</w:t>
      </w:r>
      <w:proofErr w:type="spellEnd"/>
      <w:r>
        <w:rPr>
          <w:color w:val="000000"/>
          <w:sz w:val="24"/>
          <w:szCs w:val="24"/>
        </w:rPr>
        <w:t xml:space="preserve"> организации по договорным обязательствам, обязан внести дополнительный взнос в компенсационный фонд обеспечения договорных обязательств в порядке, установленном внутренними документами </w:t>
      </w:r>
      <w:proofErr w:type="spellStart"/>
      <w:r>
        <w:rPr>
          <w:color w:val="000000"/>
          <w:sz w:val="24"/>
          <w:szCs w:val="24"/>
        </w:rPr>
        <w:t>саморегулируемой</w:t>
      </w:r>
      <w:proofErr w:type="spellEnd"/>
      <w:r>
        <w:rPr>
          <w:color w:val="000000"/>
          <w:sz w:val="24"/>
          <w:szCs w:val="24"/>
        </w:rPr>
        <w:t xml:space="preserve"> организации.</w:t>
      </w:r>
    </w:p>
    <w:p w:rsidR="003569D8" w:rsidRDefault="003569D8" w:rsidP="003569D8">
      <w:pPr>
        <w:spacing w:after="1" w:line="220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3.6. Член </w:t>
      </w:r>
      <w:proofErr w:type="spellStart"/>
      <w:r>
        <w:rPr>
          <w:color w:val="000000"/>
          <w:sz w:val="24"/>
          <w:szCs w:val="24"/>
        </w:rPr>
        <w:t>саморегулиру</w:t>
      </w:r>
      <w:r w:rsidR="00C54073">
        <w:rPr>
          <w:color w:val="000000"/>
          <w:sz w:val="24"/>
          <w:szCs w:val="24"/>
        </w:rPr>
        <w:t>емой</w:t>
      </w:r>
      <w:proofErr w:type="spellEnd"/>
      <w:r w:rsidR="00C54073">
        <w:rPr>
          <w:color w:val="000000"/>
          <w:sz w:val="24"/>
          <w:szCs w:val="24"/>
        </w:rPr>
        <w:t xml:space="preserve"> организации, не уплативший</w:t>
      </w:r>
      <w:r>
        <w:rPr>
          <w:color w:val="000000"/>
          <w:sz w:val="24"/>
          <w:szCs w:val="24"/>
        </w:rPr>
        <w:t xml:space="preserve"> указанный в </w:t>
      </w:r>
      <w:r w:rsidR="00D47D06">
        <w:t>пункте 3.5</w:t>
      </w:r>
      <w:r w:rsidR="00D47D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настоящих Правил, дополнительный взнос в компенсационный фонд обеспечения договорных обязательств, не имеет права принимать участие в заключени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новых  договоров строительного подряда</w:t>
      </w:r>
      <w:r w:rsidR="00D83E33">
        <w:rPr>
          <w:color w:val="000000"/>
          <w:sz w:val="24"/>
          <w:szCs w:val="24"/>
        </w:rPr>
        <w:t>,</w:t>
      </w:r>
      <w:r w:rsidR="00D83E33" w:rsidRPr="00D83E33">
        <w:rPr>
          <w:color w:val="000000"/>
        </w:rPr>
        <w:t xml:space="preserve"> </w:t>
      </w:r>
      <w:r w:rsidR="00D83E33" w:rsidRPr="00D83E33">
        <w:rPr>
          <w:color w:val="000000"/>
          <w:sz w:val="24"/>
          <w:szCs w:val="24"/>
        </w:rPr>
        <w:t>договоров подряда на осуществление сноса</w:t>
      </w:r>
      <w:r>
        <w:rPr>
          <w:color w:val="000000"/>
          <w:sz w:val="24"/>
          <w:szCs w:val="24"/>
        </w:rPr>
        <w:t xml:space="preserve"> с использованием конкурентных способов заключения договоров.</w:t>
      </w:r>
    </w:p>
    <w:p w:rsidR="003569D8" w:rsidRDefault="003569D8" w:rsidP="003569D8">
      <w:pPr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3.7. </w:t>
      </w:r>
      <w:r>
        <w:rPr>
          <w:sz w:val="24"/>
          <w:szCs w:val="24"/>
        </w:rPr>
        <w:t xml:space="preserve">Член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</w:t>
      </w:r>
      <w:r w:rsidR="00D83E33">
        <w:rPr>
          <w:sz w:val="24"/>
          <w:szCs w:val="24"/>
        </w:rPr>
        <w:t>,</w:t>
      </w:r>
      <w:r>
        <w:rPr>
          <w:sz w:val="24"/>
          <w:szCs w:val="24"/>
        </w:rPr>
        <w:t xml:space="preserve"> осуществляющий строительство по договору подряда, </w:t>
      </w:r>
      <w:r w:rsidR="00D83E33">
        <w:rPr>
          <w:sz w:val="24"/>
          <w:szCs w:val="24"/>
        </w:rPr>
        <w:t xml:space="preserve">договору подряда на осуществление сноса </w:t>
      </w:r>
      <w:r>
        <w:rPr>
          <w:sz w:val="24"/>
          <w:szCs w:val="24"/>
        </w:rPr>
        <w:t xml:space="preserve">должен соответствовать условиям членства 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организации, установленным внутренними документами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организации. </w:t>
      </w:r>
    </w:p>
    <w:p w:rsidR="003569D8" w:rsidRDefault="003569D8" w:rsidP="0013471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 Чл</w:t>
      </w:r>
      <w:r w:rsidR="00D83E33">
        <w:rPr>
          <w:color w:val="000000"/>
          <w:sz w:val="24"/>
          <w:szCs w:val="24"/>
        </w:rPr>
        <w:t xml:space="preserve">ен </w:t>
      </w:r>
      <w:proofErr w:type="spellStart"/>
      <w:r w:rsidR="00D83E33">
        <w:rPr>
          <w:color w:val="000000"/>
          <w:sz w:val="24"/>
          <w:szCs w:val="24"/>
        </w:rPr>
        <w:t>саморегулируемой</w:t>
      </w:r>
      <w:proofErr w:type="spellEnd"/>
      <w:r w:rsidR="00D83E33">
        <w:rPr>
          <w:color w:val="000000"/>
          <w:sz w:val="24"/>
          <w:szCs w:val="24"/>
        </w:rPr>
        <w:t xml:space="preserve"> организации</w:t>
      </w:r>
      <w:r>
        <w:rPr>
          <w:color w:val="000000"/>
          <w:sz w:val="24"/>
          <w:szCs w:val="24"/>
        </w:rPr>
        <w:t xml:space="preserve"> вправе привлечь к исполнению своих обязательств  по договору подряда третьих  лиц (субподрядчиков), если иное не предусмотрено договором. </w:t>
      </w:r>
    </w:p>
    <w:p w:rsidR="003569D8" w:rsidRDefault="003569D8" w:rsidP="003569D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3.9. Подрядчик обязан осуществлять строительство и связанные с ним работы в соответствии с проектной и (или) технической документацией, определяющей объем, содержание работ и другие, предъявляемые к ним требования, а также в соответствии со сметой, определяющей цену работ. </w:t>
      </w:r>
    </w:p>
    <w:p w:rsidR="003569D8" w:rsidRDefault="003569D8" w:rsidP="003569D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3.10. </w:t>
      </w:r>
      <w:proofErr w:type="gramStart"/>
      <w:r>
        <w:rPr>
          <w:color w:val="000000"/>
          <w:sz w:val="24"/>
          <w:szCs w:val="24"/>
        </w:rPr>
        <w:t xml:space="preserve">Договор строительного подряда, в котором член </w:t>
      </w:r>
      <w:proofErr w:type="spellStart"/>
      <w:r>
        <w:rPr>
          <w:color w:val="000000"/>
          <w:sz w:val="24"/>
          <w:szCs w:val="24"/>
        </w:rPr>
        <w:t>саморегулируемой</w:t>
      </w:r>
      <w:proofErr w:type="spellEnd"/>
      <w:r>
        <w:rPr>
          <w:color w:val="000000"/>
          <w:sz w:val="24"/>
          <w:szCs w:val="24"/>
        </w:rPr>
        <w:t xml:space="preserve"> организации  выступает заказчиком, должен содержать указание на стандарты и правила, которыми определены состав и содержание проектной и (или) технической документации, а также состав и содержание такой документации, которые не определены указанными стандартами и правилами.</w:t>
      </w:r>
      <w:proofErr w:type="gramEnd"/>
    </w:p>
    <w:p w:rsidR="003569D8" w:rsidRDefault="003569D8" w:rsidP="003569D8">
      <w:pPr>
        <w:jc w:val="both"/>
        <w:rPr>
          <w:rFonts w:ascii="Calibri" w:hAnsi="Calibri"/>
        </w:rPr>
      </w:pPr>
    </w:p>
    <w:p w:rsidR="00D20724" w:rsidRDefault="00D20724">
      <w:pPr>
        <w:pStyle w:val="a3"/>
        <w:spacing w:before="1"/>
      </w:pPr>
    </w:p>
    <w:p w:rsidR="00D20724" w:rsidRDefault="00C54073" w:rsidP="00C54073">
      <w:pPr>
        <w:pStyle w:val="Heading2"/>
        <w:tabs>
          <w:tab w:val="left" w:pos="3297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46C19" w:rsidRPr="00D83E33">
        <w:rPr>
          <w:sz w:val="24"/>
          <w:szCs w:val="24"/>
        </w:rPr>
        <w:t>ЗАКЛЮЧИТЕЛЬНЫЕ</w:t>
      </w:r>
      <w:r w:rsidR="00646C19" w:rsidRPr="00D83E33">
        <w:rPr>
          <w:spacing w:val="-2"/>
          <w:sz w:val="24"/>
          <w:szCs w:val="24"/>
        </w:rPr>
        <w:t xml:space="preserve"> </w:t>
      </w:r>
      <w:r w:rsidR="00646C19" w:rsidRPr="00D83E33">
        <w:rPr>
          <w:sz w:val="24"/>
          <w:szCs w:val="24"/>
        </w:rPr>
        <w:t>ПОЛОЖЕНИЯ</w:t>
      </w:r>
    </w:p>
    <w:p w:rsidR="00C54073" w:rsidRPr="00D83E33" w:rsidRDefault="00C54073" w:rsidP="00C54073">
      <w:pPr>
        <w:pStyle w:val="Heading2"/>
        <w:tabs>
          <w:tab w:val="left" w:pos="3297"/>
        </w:tabs>
        <w:ind w:left="3297" w:firstLine="0"/>
        <w:jc w:val="right"/>
        <w:rPr>
          <w:sz w:val="24"/>
          <w:szCs w:val="24"/>
        </w:rPr>
      </w:pPr>
    </w:p>
    <w:p w:rsidR="00576A79" w:rsidRPr="00D83E33" w:rsidRDefault="00576A79" w:rsidP="00D83E33">
      <w:pPr>
        <w:pStyle w:val="a4"/>
        <w:ind w:left="142" w:firstLine="425"/>
        <w:rPr>
          <w:sz w:val="24"/>
          <w:szCs w:val="24"/>
        </w:rPr>
      </w:pPr>
      <w:r w:rsidRPr="00D83E33">
        <w:rPr>
          <w:sz w:val="24"/>
          <w:szCs w:val="24"/>
        </w:rPr>
        <w:t xml:space="preserve">4.1. Настоящее Положение вступает в силу через десять дней после его принятия, но не ранее дня внесения сведений о нем в государственный реестр </w:t>
      </w:r>
      <w:proofErr w:type="spellStart"/>
      <w:r w:rsidRPr="00D83E33">
        <w:rPr>
          <w:sz w:val="24"/>
          <w:szCs w:val="24"/>
        </w:rPr>
        <w:t>саморегулируемых</w:t>
      </w:r>
      <w:proofErr w:type="spellEnd"/>
      <w:r w:rsidRPr="00D83E33">
        <w:rPr>
          <w:sz w:val="24"/>
          <w:szCs w:val="24"/>
        </w:rPr>
        <w:t xml:space="preserve"> организаций.</w:t>
      </w:r>
    </w:p>
    <w:p w:rsidR="00576A79" w:rsidRPr="00D83E33" w:rsidRDefault="00576A79" w:rsidP="00D83E33">
      <w:pPr>
        <w:pStyle w:val="a4"/>
        <w:ind w:left="0" w:firstLine="567"/>
        <w:rPr>
          <w:sz w:val="24"/>
          <w:szCs w:val="24"/>
        </w:rPr>
      </w:pPr>
      <w:r w:rsidRPr="00D83E33">
        <w:rPr>
          <w:sz w:val="24"/>
          <w:szCs w:val="24"/>
        </w:rPr>
        <w:t xml:space="preserve">4.2. В срок не позднее чем через три рабочих дня со дня принятия настоящее Положение подлежит размещению на сайте Ассоциации в сети “Интернет” и направлению на бумажном носителе или в форме электронного документа в орган надзора за </w:t>
      </w:r>
      <w:proofErr w:type="spellStart"/>
      <w:r w:rsidRPr="00D83E33">
        <w:rPr>
          <w:sz w:val="24"/>
          <w:szCs w:val="24"/>
        </w:rPr>
        <w:t>саморегулируемыми</w:t>
      </w:r>
      <w:proofErr w:type="spellEnd"/>
      <w:r w:rsidRPr="00D83E33">
        <w:rPr>
          <w:sz w:val="24"/>
          <w:szCs w:val="24"/>
        </w:rPr>
        <w:t xml:space="preserve"> организациями в сфере строительства.</w:t>
      </w:r>
    </w:p>
    <w:p w:rsidR="00D83E33" w:rsidRDefault="00D83E33" w:rsidP="00D83E3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Если в результате изменения законодательства и нормативных актов Росси</w:t>
      </w:r>
      <w:r w:rsidR="006C2669">
        <w:rPr>
          <w:rFonts w:ascii="Times New Roman" w:hAnsi="Times New Roman"/>
          <w:sz w:val="24"/>
          <w:szCs w:val="24"/>
        </w:rPr>
        <w:t>йской Федерации отдельные пункты</w:t>
      </w:r>
      <w:r>
        <w:rPr>
          <w:rFonts w:ascii="Times New Roman" w:hAnsi="Times New Roman"/>
          <w:sz w:val="24"/>
          <w:szCs w:val="24"/>
        </w:rPr>
        <w:t xml:space="preserve"> настоящих Правил  вступают в</w:t>
      </w:r>
      <w:r w:rsidR="006C2669">
        <w:rPr>
          <w:rFonts w:ascii="Times New Roman" w:hAnsi="Times New Roman"/>
          <w:sz w:val="24"/>
          <w:szCs w:val="24"/>
        </w:rPr>
        <w:t xml:space="preserve"> противоречие с ними, эти пункты</w:t>
      </w:r>
      <w:r>
        <w:rPr>
          <w:rFonts w:ascii="Times New Roman" w:hAnsi="Times New Roman"/>
          <w:sz w:val="24"/>
          <w:szCs w:val="24"/>
        </w:rPr>
        <w:t xml:space="preserve"> считаются утратившими силу и до момента внесения изменений в настоящие Правила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организация,  члены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руководствуются законодательством и нормативными актами Российской Федерации. </w:t>
      </w:r>
    </w:p>
    <w:p w:rsidR="00576A79" w:rsidRPr="00DC548D" w:rsidRDefault="00576A79" w:rsidP="00576A79">
      <w:pPr>
        <w:pStyle w:val="a4"/>
        <w:tabs>
          <w:tab w:val="left" w:pos="3795"/>
        </w:tabs>
        <w:adjustRightInd w:val="0"/>
        <w:ind w:left="3796" w:firstLine="0"/>
      </w:pPr>
    </w:p>
    <w:p w:rsidR="00D20724" w:rsidRDefault="00D20724">
      <w:pPr>
        <w:pStyle w:val="a3"/>
        <w:spacing w:before="126"/>
        <w:ind w:left="394" w:right="109" w:firstLine="708"/>
        <w:jc w:val="both"/>
      </w:pPr>
    </w:p>
    <w:sectPr w:rsidR="00D20724" w:rsidSect="00D20724">
      <w:footerReference w:type="default" r:id="rId8"/>
      <w:pgSz w:w="11910" w:h="16840"/>
      <w:pgMar w:top="1040" w:right="740" w:bottom="1080" w:left="880" w:header="0" w:footer="8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6A" w:rsidRDefault="008E166A" w:rsidP="00D20724">
      <w:r>
        <w:separator/>
      </w:r>
    </w:p>
  </w:endnote>
  <w:endnote w:type="continuationSeparator" w:id="0">
    <w:p w:rsidR="008E166A" w:rsidRDefault="008E166A" w:rsidP="00D2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24" w:rsidRDefault="00FA6789">
    <w:pPr>
      <w:pStyle w:val="a3"/>
      <w:spacing w:line="14" w:lineRule="auto"/>
      <w:rPr>
        <w:sz w:val="20"/>
      </w:rPr>
    </w:pPr>
    <w:r w:rsidRPr="00FA67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pt;margin-top:786.05pt;width:10pt;height:15.3pt;z-index:-251658752;mso-position-horizontal-relative:page;mso-position-vertical-relative:page" filled="f" stroked="f">
          <v:textbox style="mso-next-textbox:#_x0000_s1025" inset="0,0,0,0">
            <w:txbxContent>
              <w:p w:rsidR="00D20724" w:rsidRDefault="00FA6789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646C1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0528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6A" w:rsidRDefault="008E166A" w:rsidP="00D20724">
      <w:r>
        <w:separator/>
      </w:r>
    </w:p>
  </w:footnote>
  <w:footnote w:type="continuationSeparator" w:id="0">
    <w:p w:rsidR="008E166A" w:rsidRDefault="008E166A" w:rsidP="00D20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1B14"/>
    <w:multiLevelType w:val="multilevel"/>
    <w:tmpl w:val="C0B460CA"/>
    <w:lvl w:ilvl="0">
      <w:start w:val="2"/>
      <w:numFmt w:val="decimal"/>
      <w:lvlText w:val="%1"/>
      <w:lvlJc w:val="left"/>
      <w:pPr>
        <w:ind w:left="111" w:hanging="387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1" w:hanging="387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1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6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552"/>
      </w:pPr>
      <w:rPr>
        <w:rFonts w:hint="default"/>
        <w:lang w:val="ru-RU" w:eastAsia="ru-RU" w:bidi="ru-RU"/>
      </w:rPr>
    </w:lvl>
  </w:abstractNum>
  <w:abstractNum w:abstractNumId="1">
    <w:nsid w:val="2AEC5273"/>
    <w:multiLevelType w:val="hybridMultilevel"/>
    <w:tmpl w:val="9C14246C"/>
    <w:lvl w:ilvl="0" w:tplc="C108CB9A">
      <w:start w:val="1"/>
      <w:numFmt w:val="decimal"/>
      <w:lvlText w:val="%1."/>
      <w:lvlJc w:val="left"/>
      <w:pPr>
        <w:ind w:left="4758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495A7AEA">
      <w:numFmt w:val="bullet"/>
      <w:lvlText w:val="•"/>
      <w:lvlJc w:val="left"/>
      <w:pPr>
        <w:ind w:left="4646" w:hanging="221"/>
      </w:pPr>
      <w:rPr>
        <w:rFonts w:hint="default"/>
        <w:lang w:val="ru-RU" w:eastAsia="ru-RU" w:bidi="ru-RU"/>
      </w:rPr>
    </w:lvl>
    <w:lvl w:ilvl="2" w:tplc="073CF742">
      <w:numFmt w:val="bullet"/>
      <w:lvlText w:val="•"/>
      <w:lvlJc w:val="left"/>
      <w:pPr>
        <w:ind w:left="7168" w:hanging="221"/>
      </w:pPr>
      <w:rPr>
        <w:rFonts w:hint="default"/>
        <w:lang w:val="ru-RU" w:eastAsia="ru-RU" w:bidi="ru-RU"/>
      </w:rPr>
    </w:lvl>
    <w:lvl w:ilvl="3" w:tplc="45764C9E">
      <w:numFmt w:val="bullet"/>
      <w:lvlText w:val="•"/>
      <w:lvlJc w:val="left"/>
      <w:pPr>
        <w:ind w:left="5899" w:hanging="221"/>
      </w:pPr>
      <w:rPr>
        <w:rFonts w:hint="default"/>
        <w:lang w:val="ru-RU" w:eastAsia="ru-RU" w:bidi="ru-RU"/>
      </w:rPr>
    </w:lvl>
    <w:lvl w:ilvl="4" w:tplc="B6D480FE">
      <w:numFmt w:val="bullet"/>
      <w:lvlText w:val="•"/>
      <w:lvlJc w:val="left"/>
      <w:pPr>
        <w:ind w:left="6526" w:hanging="221"/>
      </w:pPr>
      <w:rPr>
        <w:rFonts w:hint="default"/>
        <w:lang w:val="ru-RU" w:eastAsia="ru-RU" w:bidi="ru-RU"/>
      </w:rPr>
    </w:lvl>
    <w:lvl w:ilvl="5" w:tplc="31F29C1C">
      <w:numFmt w:val="bullet"/>
      <w:lvlText w:val="•"/>
      <w:lvlJc w:val="left"/>
      <w:pPr>
        <w:ind w:left="7153" w:hanging="221"/>
      </w:pPr>
      <w:rPr>
        <w:rFonts w:hint="default"/>
        <w:lang w:val="ru-RU" w:eastAsia="ru-RU" w:bidi="ru-RU"/>
      </w:rPr>
    </w:lvl>
    <w:lvl w:ilvl="6" w:tplc="550652D6">
      <w:numFmt w:val="bullet"/>
      <w:lvlText w:val="•"/>
      <w:lvlJc w:val="left"/>
      <w:pPr>
        <w:ind w:left="7779" w:hanging="221"/>
      </w:pPr>
      <w:rPr>
        <w:rFonts w:hint="default"/>
        <w:lang w:val="ru-RU" w:eastAsia="ru-RU" w:bidi="ru-RU"/>
      </w:rPr>
    </w:lvl>
    <w:lvl w:ilvl="7" w:tplc="4C748DF8">
      <w:numFmt w:val="bullet"/>
      <w:lvlText w:val="•"/>
      <w:lvlJc w:val="left"/>
      <w:pPr>
        <w:ind w:left="8406" w:hanging="221"/>
      </w:pPr>
      <w:rPr>
        <w:rFonts w:hint="default"/>
        <w:lang w:val="ru-RU" w:eastAsia="ru-RU" w:bidi="ru-RU"/>
      </w:rPr>
    </w:lvl>
    <w:lvl w:ilvl="8" w:tplc="E9EE0B14">
      <w:numFmt w:val="bullet"/>
      <w:lvlText w:val="•"/>
      <w:lvlJc w:val="left"/>
      <w:pPr>
        <w:ind w:left="9033" w:hanging="221"/>
      </w:pPr>
      <w:rPr>
        <w:rFonts w:hint="default"/>
        <w:lang w:val="ru-RU" w:eastAsia="ru-RU" w:bidi="ru-RU"/>
      </w:rPr>
    </w:lvl>
  </w:abstractNum>
  <w:abstractNum w:abstractNumId="2">
    <w:nsid w:val="2C154B9F"/>
    <w:multiLevelType w:val="multilevel"/>
    <w:tmpl w:val="A992BD20"/>
    <w:lvl w:ilvl="0">
      <w:start w:val="3"/>
      <w:numFmt w:val="decimal"/>
      <w:lvlText w:val="%1"/>
      <w:lvlJc w:val="left"/>
      <w:pPr>
        <w:ind w:left="111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3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387"/>
      </w:pPr>
      <w:rPr>
        <w:rFonts w:hint="default"/>
        <w:lang w:val="ru-RU" w:eastAsia="ru-RU" w:bidi="ru-RU"/>
      </w:rPr>
    </w:lvl>
  </w:abstractNum>
  <w:abstractNum w:abstractNumId="3">
    <w:nsid w:val="38CC1E5E"/>
    <w:multiLevelType w:val="multilevel"/>
    <w:tmpl w:val="1096AFF4"/>
    <w:lvl w:ilvl="0">
      <w:start w:val="2"/>
      <w:numFmt w:val="decimal"/>
      <w:lvlText w:val="%1"/>
      <w:lvlJc w:val="left"/>
      <w:pPr>
        <w:ind w:left="111" w:hanging="552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111" w:hanging="552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11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6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552"/>
      </w:pPr>
      <w:rPr>
        <w:rFonts w:hint="default"/>
        <w:lang w:val="ru-RU" w:eastAsia="ru-RU" w:bidi="ru-RU"/>
      </w:rPr>
    </w:lvl>
  </w:abstractNum>
  <w:abstractNum w:abstractNumId="4">
    <w:nsid w:val="3D20339D"/>
    <w:multiLevelType w:val="multilevel"/>
    <w:tmpl w:val="BB3454A0"/>
    <w:lvl w:ilvl="0">
      <w:start w:val="2"/>
      <w:numFmt w:val="decimal"/>
      <w:lvlText w:val="%1"/>
      <w:lvlJc w:val="left"/>
      <w:pPr>
        <w:ind w:left="111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1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6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552"/>
      </w:pPr>
      <w:rPr>
        <w:rFonts w:hint="default"/>
        <w:lang w:val="ru-RU" w:eastAsia="ru-RU" w:bidi="ru-RU"/>
      </w:rPr>
    </w:lvl>
  </w:abstractNum>
  <w:abstractNum w:abstractNumId="5">
    <w:nsid w:val="5204341E"/>
    <w:multiLevelType w:val="multilevel"/>
    <w:tmpl w:val="DEFC2462"/>
    <w:lvl w:ilvl="0">
      <w:start w:val="2"/>
      <w:numFmt w:val="decimal"/>
      <w:lvlText w:val="%1"/>
      <w:lvlJc w:val="left"/>
      <w:pPr>
        <w:ind w:left="111" w:hanging="387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1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1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6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552"/>
      </w:pPr>
      <w:rPr>
        <w:rFonts w:hint="default"/>
        <w:lang w:val="ru-RU" w:eastAsia="ru-RU" w:bidi="ru-RU"/>
      </w:rPr>
    </w:lvl>
  </w:abstractNum>
  <w:abstractNum w:abstractNumId="6">
    <w:nsid w:val="5E0B225D"/>
    <w:multiLevelType w:val="multilevel"/>
    <w:tmpl w:val="63B8DEBA"/>
    <w:lvl w:ilvl="0">
      <w:start w:val="2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2"/>
      <w:numFmt w:val="decimal"/>
      <w:isLgl/>
      <w:lvlText w:val="%1.%2.%3."/>
      <w:lvlJc w:val="left"/>
      <w:pPr>
        <w:ind w:left="-141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7">
    <w:nsid w:val="693307D1"/>
    <w:multiLevelType w:val="multilevel"/>
    <w:tmpl w:val="46C430DC"/>
    <w:lvl w:ilvl="0">
      <w:start w:val="2"/>
      <w:numFmt w:val="decimal"/>
      <w:lvlText w:val="%1"/>
      <w:lvlJc w:val="left"/>
      <w:pPr>
        <w:ind w:left="111" w:hanging="384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11" w:hanging="3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1" w:hanging="5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69" w:hanging="5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591"/>
      </w:pPr>
      <w:rPr>
        <w:rFonts w:hint="default"/>
        <w:lang w:val="ru-RU" w:eastAsia="ru-RU" w:bidi="ru-RU"/>
      </w:rPr>
    </w:lvl>
  </w:abstractNum>
  <w:abstractNum w:abstractNumId="8">
    <w:nsid w:val="6C5A75BF"/>
    <w:multiLevelType w:val="hybridMultilevel"/>
    <w:tmpl w:val="AF920A1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20724"/>
    <w:rsid w:val="00063E9F"/>
    <w:rsid w:val="000A6EF4"/>
    <w:rsid w:val="000C34AA"/>
    <w:rsid w:val="000E0219"/>
    <w:rsid w:val="001010C1"/>
    <w:rsid w:val="00134710"/>
    <w:rsid w:val="00232B8A"/>
    <w:rsid w:val="002D1955"/>
    <w:rsid w:val="002D216B"/>
    <w:rsid w:val="002D466E"/>
    <w:rsid w:val="003569D8"/>
    <w:rsid w:val="0039493D"/>
    <w:rsid w:val="00397AAF"/>
    <w:rsid w:val="00482974"/>
    <w:rsid w:val="004B72D3"/>
    <w:rsid w:val="004F575D"/>
    <w:rsid w:val="00510F12"/>
    <w:rsid w:val="00576A79"/>
    <w:rsid w:val="0058483B"/>
    <w:rsid w:val="005B3AC2"/>
    <w:rsid w:val="005C3A07"/>
    <w:rsid w:val="005F146D"/>
    <w:rsid w:val="00607332"/>
    <w:rsid w:val="00643A99"/>
    <w:rsid w:val="00646C19"/>
    <w:rsid w:val="006C2669"/>
    <w:rsid w:val="007C7988"/>
    <w:rsid w:val="00823E81"/>
    <w:rsid w:val="0083089B"/>
    <w:rsid w:val="00834B18"/>
    <w:rsid w:val="008E166A"/>
    <w:rsid w:val="009361B8"/>
    <w:rsid w:val="009835E5"/>
    <w:rsid w:val="009E6EF4"/>
    <w:rsid w:val="00A44470"/>
    <w:rsid w:val="00A857D8"/>
    <w:rsid w:val="00AA6775"/>
    <w:rsid w:val="00AD23C1"/>
    <w:rsid w:val="00B24B0F"/>
    <w:rsid w:val="00B372DD"/>
    <w:rsid w:val="00B7602A"/>
    <w:rsid w:val="00BF59F9"/>
    <w:rsid w:val="00C54073"/>
    <w:rsid w:val="00CC1AD2"/>
    <w:rsid w:val="00CC2CC0"/>
    <w:rsid w:val="00CD15CD"/>
    <w:rsid w:val="00D20724"/>
    <w:rsid w:val="00D47D06"/>
    <w:rsid w:val="00D83E33"/>
    <w:rsid w:val="00D96083"/>
    <w:rsid w:val="00E05883"/>
    <w:rsid w:val="00E17D80"/>
    <w:rsid w:val="00E87D3F"/>
    <w:rsid w:val="00F67BC5"/>
    <w:rsid w:val="00F70528"/>
    <w:rsid w:val="00FA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072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7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0724"/>
  </w:style>
  <w:style w:type="paragraph" w:customStyle="1" w:styleId="Heading1">
    <w:name w:val="Heading 1"/>
    <w:basedOn w:val="a"/>
    <w:uiPriority w:val="1"/>
    <w:qFormat/>
    <w:rsid w:val="00D20724"/>
    <w:pPr>
      <w:ind w:left="2206" w:hanging="103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20724"/>
    <w:pPr>
      <w:ind w:left="2980" w:hanging="221"/>
      <w:outlineLvl w:val="2"/>
    </w:pPr>
    <w:rPr>
      <w:b/>
      <w:bCs/>
    </w:rPr>
  </w:style>
  <w:style w:type="paragraph" w:styleId="a4">
    <w:name w:val="List Paragraph"/>
    <w:basedOn w:val="a"/>
    <w:uiPriority w:val="34"/>
    <w:qFormat/>
    <w:rsid w:val="00D20724"/>
    <w:pPr>
      <w:ind w:left="111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D20724"/>
  </w:style>
  <w:style w:type="paragraph" w:styleId="a5">
    <w:name w:val="Normal (Web)"/>
    <w:basedOn w:val="a"/>
    <w:uiPriority w:val="99"/>
    <w:semiHidden/>
    <w:unhideWhenUsed/>
    <w:rsid w:val="003569D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Plain Text"/>
    <w:basedOn w:val="a"/>
    <w:link w:val="a7"/>
    <w:uiPriority w:val="99"/>
    <w:semiHidden/>
    <w:unhideWhenUsed/>
    <w:rsid w:val="003569D8"/>
    <w:pPr>
      <w:widowControl/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a7">
    <w:name w:val="Текст Знак"/>
    <w:basedOn w:val="a0"/>
    <w:link w:val="a6"/>
    <w:uiPriority w:val="99"/>
    <w:semiHidden/>
    <w:rsid w:val="003569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No Spacing"/>
    <w:uiPriority w:val="1"/>
    <w:qFormat/>
    <w:rsid w:val="003569D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356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BD929-68D3-4B07-A505-1C0941AE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BOSS_ORU</dc:creator>
  <cp:lastModifiedBy>Windows User</cp:lastModifiedBy>
  <cp:revision>21</cp:revision>
  <cp:lastPrinted>2019-06-26T07:47:00Z</cp:lastPrinted>
  <dcterms:created xsi:type="dcterms:W3CDTF">2019-02-04T11:45:00Z</dcterms:created>
  <dcterms:modified xsi:type="dcterms:W3CDTF">2019-06-26T08:11:00Z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2018-11-13T00:00:00Z</vt:filetime>
  </property>
</Properties>
</file>