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6D" w:rsidRDefault="00EA476D" w:rsidP="00A027F6">
      <w:pPr>
        <w:ind w:firstLine="708"/>
        <w:jc w:val="center"/>
        <w:rPr>
          <w:rStyle w:val="FontStyle11"/>
          <w:rFonts w:eastAsia="Arial Unicode MS"/>
          <w:sz w:val="28"/>
          <w:szCs w:val="28"/>
        </w:rPr>
      </w:pPr>
    </w:p>
    <w:p w:rsidR="00A027F6" w:rsidRPr="00EA476D" w:rsidRDefault="00A027F6" w:rsidP="00A027F6">
      <w:pPr>
        <w:ind w:firstLine="708"/>
        <w:jc w:val="center"/>
        <w:rPr>
          <w:rStyle w:val="FontStyle11"/>
          <w:rFonts w:eastAsia="Arial Unicode MS"/>
          <w:sz w:val="28"/>
          <w:szCs w:val="28"/>
        </w:rPr>
      </w:pPr>
      <w:r w:rsidRPr="00EA476D">
        <w:rPr>
          <w:rStyle w:val="FontStyle11"/>
          <w:rFonts w:eastAsia="Arial Unicode MS"/>
          <w:sz w:val="28"/>
          <w:szCs w:val="28"/>
        </w:rPr>
        <w:t xml:space="preserve">Анализ деятельности членов </w:t>
      </w:r>
    </w:p>
    <w:p w:rsidR="00A027F6" w:rsidRPr="00EA476D" w:rsidRDefault="00A027F6" w:rsidP="00A027F6">
      <w:pPr>
        <w:ind w:firstLine="708"/>
        <w:jc w:val="center"/>
        <w:rPr>
          <w:rStyle w:val="FontStyle11"/>
          <w:rFonts w:eastAsia="Arial Unicode MS"/>
          <w:sz w:val="28"/>
          <w:szCs w:val="28"/>
        </w:rPr>
      </w:pPr>
      <w:r w:rsidRPr="00EA476D">
        <w:rPr>
          <w:rStyle w:val="FontStyle11"/>
          <w:rFonts w:eastAsia="Arial Unicode MS"/>
          <w:sz w:val="28"/>
          <w:szCs w:val="28"/>
        </w:rPr>
        <w:t>Саморегулируемой организации Ассоциации</w:t>
      </w:r>
    </w:p>
    <w:p w:rsidR="00A027F6" w:rsidRPr="00EA476D" w:rsidRDefault="00A027F6" w:rsidP="00A027F6">
      <w:pPr>
        <w:ind w:firstLine="708"/>
        <w:jc w:val="center"/>
        <w:rPr>
          <w:rStyle w:val="FontStyle11"/>
          <w:rFonts w:eastAsia="Arial Unicode MS"/>
          <w:sz w:val="28"/>
          <w:szCs w:val="28"/>
        </w:rPr>
      </w:pPr>
      <w:r w:rsidRPr="00EA476D">
        <w:rPr>
          <w:rStyle w:val="FontStyle11"/>
          <w:rFonts w:eastAsia="Arial Unicode MS"/>
          <w:sz w:val="28"/>
          <w:szCs w:val="28"/>
        </w:rPr>
        <w:t>«Союз Профессиональных Строителей Южного Региона»</w:t>
      </w:r>
    </w:p>
    <w:p w:rsidR="00BC7D45" w:rsidRPr="00EA476D" w:rsidRDefault="002F1083" w:rsidP="00BC7D45">
      <w:pPr>
        <w:ind w:firstLine="708"/>
        <w:jc w:val="center"/>
        <w:rPr>
          <w:rStyle w:val="FontStyle11"/>
          <w:rFonts w:eastAsia="Arial Unicode MS"/>
          <w:color w:val="000000" w:themeColor="text1"/>
          <w:sz w:val="28"/>
          <w:szCs w:val="28"/>
        </w:rPr>
      </w:pPr>
      <w:r w:rsidRPr="00EA476D">
        <w:rPr>
          <w:rStyle w:val="FontStyle11"/>
          <w:rFonts w:eastAsia="Arial Unicode MS"/>
          <w:color w:val="000000" w:themeColor="text1"/>
          <w:sz w:val="28"/>
          <w:szCs w:val="28"/>
        </w:rPr>
        <w:t>за 2018</w:t>
      </w:r>
      <w:r w:rsidR="004769A4" w:rsidRPr="00EA476D">
        <w:rPr>
          <w:rStyle w:val="FontStyle11"/>
          <w:rFonts w:eastAsia="Arial Unicode MS"/>
          <w:color w:val="000000" w:themeColor="text1"/>
          <w:sz w:val="28"/>
          <w:szCs w:val="28"/>
        </w:rPr>
        <w:t xml:space="preserve"> г.</w:t>
      </w:r>
    </w:p>
    <w:p w:rsidR="004C3DB2" w:rsidRDefault="00916277" w:rsidP="004C3DB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>А</w:t>
      </w:r>
      <w:r w:rsidR="00C21F71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 xml:space="preserve">нализ </w:t>
      </w:r>
      <w:r w:rsidR="008962BE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 xml:space="preserve">деятельности членов Саморегулируемой организации Ассоциации «Союз Профессиональных Строителей Южного Региона» </w:t>
      </w:r>
      <w:r w:rsidR="003B7FA7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>выполнен</w:t>
      </w:r>
      <w:r w:rsidR="00C21F71" w:rsidRPr="00EA476D">
        <w:rPr>
          <w:rStyle w:val="FontStyle11"/>
          <w:rFonts w:eastAsia="Arial Unicode MS"/>
          <w:color w:val="000000" w:themeColor="text1"/>
          <w:sz w:val="26"/>
          <w:szCs w:val="26"/>
        </w:rPr>
        <w:t xml:space="preserve"> </w:t>
      </w:r>
      <w:r w:rsidR="003B7FA7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>в соответствии с требованиями  п.</w:t>
      </w:r>
      <w:r w:rsidR="009A245F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87343E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>4 ч.1 ст.6  Федерального закона</w:t>
      </w:r>
      <w:r w:rsidR="003B7FA7" w:rsidRPr="00EA476D">
        <w:rPr>
          <w:rStyle w:val="FontStyle11"/>
          <w:rFonts w:eastAsia="Arial Unicode MS"/>
          <w:b w:val="0"/>
          <w:color w:val="000000" w:themeColor="text1"/>
          <w:sz w:val="26"/>
          <w:szCs w:val="26"/>
        </w:rPr>
        <w:t xml:space="preserve"> № 315-ФЗ от 01 декабря 2007 г. «О саморегулируемых организациях».</w:t>
      </w:r>
      <w:r w:rsidR="00AC43D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3B7FA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Анализ подготовлен </w:t>
      </w:r>
      <w:r w:rsidR="00C21F71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3B7FA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отчетов, представленных членами СРОА «СПС ЮР» в соответствии с  Положением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87343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проведении </w:t>
      </w:r>
      <w:r w:rsidR="0087343E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СРОА «СПС ЮР» 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анализа деятельности членов на основании информации, предоставленной ими в форме </w:t>
      </w:r>
      <w:r w:rsidR="003B7FA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ежегодных 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отчетов</w:t>
      </w:r>
      <w:r w:rsidR="00AC43D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AC43D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у</w:t>
      </w:r>
      <w:r w:rsidR="003B7FA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твержденны</w:t>
      </w:r>
      <w:r w:rsidR="00AC43D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м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решением Общего собрания  СРОА «СПС ЮР» </w:t>
      </w:r>
      <w:r w:rsidR="004C3DB2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28 мая 2018</w:t>
      </w:r>
      <w:r w:rsidR="004C3DB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года (п</w:t>
      </w:r>
      <w:r w:rsidR="003136F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ротокол № 21</w:t>
      </w:r>
      <w:r w:rsidR="004C3DB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).</w:t>
      </w:r>
    </w:p>
    <w:p w:rsidR="00793C43" w:rsidRPr="00EA476D" w:rsidRDefault="003136FC" w:rsidP="004C3DB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Целью проведения анализа</w:t>
      </w:r>
      <w:r w:rsidR="00A24CA8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я</w:t>
      </w:r>
      <w:r w:rsidR="007C53F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вляется </w:t>
      </w:r>
      <w:proofErr w:type="gramStart"/>
      <w:r w:rsidR="007C53F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контроль</w:t>
      </w:r>
      <w:r w:rsidR="004B3A9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7C53F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4B3A9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4B3A9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деятельностью </w:t>
      </w:r>
      <w:r w:rsidR="004B3A9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член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ов </w:t>
      </w:r>
      <w:r w:rsidR="004B3A9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СРОА «СПС ЮР» </w:t>
      </w:r>
      <w:r w:rsidR="007C53F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 осуществление  сопутствующей деятельност</w:t>
      </w:r>
      <w:r w:rsidR="00AC43D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</w:t>
      </w:r>
      <w:r w:rsidR="00894990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в соответствии с Г</w:t>
      </w:r>
      <w:r w:rsidR="004C3DB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радостроительным кодексом</w:t>
      </w:r>
      <w:r w:rsidR="00894990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РФ. </w:t>
      </w:r>
    </w:p>
    <w:p w:rsidR="003136FC" w:rsidRPr="00EA476D" w:rsidRDefault="00A24CA8" w:rsidP="00AC43DA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Результат анализа зависит от достоверности данных, представленных </w:t>
      </w:r>
      <w:r w:rsidR="00EF558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 форме отчета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членами СРОА «СПС ЮР»</w:t>
      </w:r>
      <w:r w:rsidR="007C53F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894990" w:rsidRPr="00EA476D" w:rsidRDefault="00D25615" w:rsidP="00AC43DA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proofErr w:type="gramStart"/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Основным регионом выполнения работ по строительству, реконструкции и капитальному ремонту объектов капитального строительства </w:t>
      </w:r>
      <w:r w:rsidR="00EF558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у членов СРОА «СПС ЮР»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является Краснодарский край, среди прочих регионов  деятельность </w:t>
      </w:r>
      <w:r w:rsidR="00AD7CBC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по СМР организации осуществляли в Республике Адыгея, Республике КРЫМ, 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Республике Дагестан, Ставропольском крае, Астраханской области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 Ростов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е-на-Дону, Московской области, Ленинградской области, Курской области, Ямало-Ненецком автономном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округ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е,  Республике Бурятия и др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020397" w:rsidRPr="00EA476D" w:rsidRDefault="004D4373" w:rsidP="00020397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Количество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членов СРОА «СПС ЮР» на 31.12.2018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г. состав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ило – 852,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из них у 36 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членов Ассоциации 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б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ыла </w:t>
      </w:r>
      <w:r w:rsidR="0053517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приостановлена деятельность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020397" w:rsidRPr="00EA476D" w:rsidRDefault="004D4373" w:rsidP="00020397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За 2018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в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члены СРОА «СПС ЮР» 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принято 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238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юридических лиц и индивидуальных предпринимателей</w:t>
      </w:r>
      <w:r w:rsidR="00020397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020397" w:rsidRPr="004D4373" w:rsidRDefault="00020397" w:rsidP="00020397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165 </w:t>
      </w:r>
      <w:r w:rsid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членов СРОА «СПС ЮР»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име</w:t>
      </w:r>
      <w:r w:rsidR="00CE7BB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ют право выполнять работы по строительству, реконструкции и капитальному ремонту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на особо опасных, технически сложных</w:t>
      </w:r>
      <w:r w:rsidR="00CE7BB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4D437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и уникальных </w:t>
      </w:r>
      <w:r w:rsidR="00CE7BB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объектах.</w:t>
      </w:r>
    </w:p>
    <w:p w:rsidR="003136FC" w:rsidRPr="00EA476D" w:rsidRDefault="007C78EC" w:rsidP="004769A4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Согласно данным</w:t>
      </w:r>
      <w:r w:rsidR="00CE7BB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отчетов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7C78E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представленных 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852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членами СРОА «СПС ЮР» </w:t>
      </w:r>
      <w:r w:rsidR="00CE7BB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C55AB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среднесписочная численность работников  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всех членов </w:t>
      </w:r>
      <w:r w:rsidR="00C55AB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составила 275</w:t>
      </w:r>
      <w:r w:rsidR="000D4C62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62</w:t>
      </w:r>
      <w:r w:rsidR="00C55AB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человек</w:t>
      </w:r>
      <w:r w:rsidR="009A245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а</w:t>
      </w:r>
      <w:r w:rsidR="00C55AB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EA43ED" w:rsidRPr="00EA476D" w:rsidRDefault="00EA43ED" w:rsidP="005E2EC7">
      <w:pPr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E2EC7" w:rsidRPr="00EA476D" w:rsidRDefault="005E2EC7" w:rsidP="005E2EC7">
      <w:pPr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Компенсационные фонды СРОА «СПС ЮР» </w:t>
      </w:r>
    </w:p>
    <w:p w:rsidR="001402EA" w:rsidRPr="00EA476D" w:rsidRDefault="00CE7BB5" w:rsidP="008962BE">
      <w:pPr>
        <w:ind w:firstLine="36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Членами СРОА «СПС ЮР» в </w:t>
      </w:r>
      <w:r w:rsidR="001402EA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отчетный период выбраны с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ледующие уровни ответственности:</w:t>
      </w:r>
    </w:p>
    <w:p w:rsidR="00C55ABF" w:rsidRPr="00EA476D" w:rsidRDefault="00C55ABF" w:rsidP="00C55ABF">
      <w:pPr>
        <w:pStyle w:val="a3"/>
        <w:numPr>
          <w:ilvl w:val="0"/>
          <w:numId w:val="11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Компенсационный фонд возмещения вреда составил:</w:t>
      </w:r>
    </w:p>
    <w:p w:rsidR="001402EA" w:rsidRPr="00EA476D" w:rsidRDefault="001402EA" w:rsidP="001402EA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>1 уровень ВВ – 753 члена;</w:t>
      </w:r>
    </w:p>
    <w:p w:rsidR="001402EA" w:rsidRPr="00EA476D" w:rsidRDefault="001402EA" w:rsidP="001402EA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 уровень ВВ – 76 членов;</w:t>
      </w:r>
    </w:p>
    <w:p w:rsidR="001402EA" w:rsidRPr="00EA476D" w:rsidRDefault="001402EA" w:rsidP="001402EA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 уровень ВВ – 17 членов;</w:t>
      </w:r>
    </w:p>
    <w:p w:rsidR="001402EA" w:rsidRPr="00EA476D" w:rsidRDefault="001402EA" w:rsidP="001402EA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4 уровень </w:t>
      </w:r>
      <w:proofErr w:type="gramStart"/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ВВ</w:t>
      </w:r>
      <w:proofErr w:type="gramEnd"/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– 6 членов .</w:t>
      </w:r>
    </w:p>
    <w:p w:rsidR="00E12EDF" w:rsidRPr="00EA476D" w:rsidRDefault="00E12EDF" w:rsidP="00E12EDF">
      <w:pPr>
        <w:pStyle w:val="a3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</w:p>
    <w:p w:rsidR="003136FC" w:rsidRPr="00EA476D" w:rsidRDefault="001402EA" w:rsidP="001655B6">
      <w:p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A476D">
        <w:rPr>
          <w:rFonts w:ascii="Times New Roman" w:eastAsia="Arial Unicode MS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648075" cy="21240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EDF" w:rsidRPr="00EA476D" w:rsidRDefault="00E12EDF" w:rsidP="00E12EDF">
      <w:pPr>
        <w:pStyle w:val="a3"/>
        <w:spacing w:after="0"/>
        <w:ind w:left="108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3136FC" w:rsidRPr="00EA476D" w:rsidRDefault="004D4373" w:rsidP="00C55AB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Компенсационный фонд обеспечения</w:t>
      </w:r>
      <w:r w:rsidR="00C55AB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договорных обязательств: </w:t>
      </w:r>
    </w:p>
    <w:p w:rsidR="008962BE" w:rsidRPr="00EA476D" w:rsidRDefault="008962BE" w:rsidP="008962BE">
      <w:pPr>
        <w:pStyle w:val="a3"/>
        <w:numPr>
          <w:ilvl w:val="0"/>
          <w:numId w:val="10"/>
        </w:numPr>
        <w:tabs>
          <w:tab w:val="left" w:pos="2410"/>
        </w:tabs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Не имеют уровня ответственности ОДО</w:t>
      </w:r>
      <w:r w:rsidR="001655B6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– 629 членов;</w:t>
      </w:r>
    </w:p>
    <w:p w:rsidR="008962BE" w:rsidRPr="00EA476D" w:rsidRDefault="008962BE" w:rsidP="008962BE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 уровень ОДО – 203 члена;</w:t>
      </w:r>
    </w:p>
    <w:p w:rsidR="008962BE" w:rsidRPr="00EA476D" w:rsidRDefault="008962BE" w:rsidP="008962BE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 уровень ОДО – 14 членов;</w:t>
      </w:r>
    </w:p>
    <w:p w:rsidR="008962BE" w:rsidRPr="00EA476D" w:rsidRDefault="008962BE" w:rsidP="008962BE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 уровень ОДО – 6 членов;</w:t>
      </w:r>
    </w:p>
    <w:p w:rsidR="008962BE" w:rsidRPr="00EA476D" w:rsidRDefault="00C55ABF" w:rsidP="008962BE">
      <w:pPr>
        <w:pStyle w:val="a3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4 уровень ОДО – 0 членов</w:t>
      </w:r>
      <w:r w:rsidR="008962BE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402EA" w:rsidRPr="00EA476D" w:rsidRDefault="001402EA" w:rsidP="001655B6">
      <w:pPr>
        <w:spacing w:after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581400" cy="2514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58A" w:rsidRPr="00EA476D" w:rsidRDefault="00BB758A" w:rsidP="001655B6">
      <w:pPr>
        <w:spacing w:after="0"/>
        <w:ind w:firstLine="41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1655B6" w:rsidRPr="00EA476D" w:rsidRDefault="001655B6" w:rsidP="001655B6">
      <w:pPr>
        <w:spacing w:after="0"/>
        <w:ind w:firstLine="41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Основными  видами деятельности членов СРОА «СПС ЮР» является:</w:t>
      </w:r>
    </w:p>
    <w:p w:rsidR="001655B6" w:rsidRPr="00EA476D" w:rsidRDefault="001655B6" w:rsidP="001655B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осуществление функций застройщика - 174 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члена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:rsidR="001655B6" w:rsidRPr="00EA476D" w:rsidRDefault="001655B6" w:rsidP="001655B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осуществление функций техничес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кого заказчика - 127 членов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:rsidR="001655B6" w:rsidRPr="00EA476D" w:rsidRDefault="001655B6" w:rsidP="001655B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осуществление функций генераль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ного подрядчика -195 членов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; </w:t>
      </w:r>
    </w:p>
    <w:p w:rsidR="001655B6" w:rsidRPr="00EA476D" w:rsidRDefault="001655B6" w:rsidP="001655B6">
      <w:pPr>
        <w:pStyle w:val="a3"/>
        <w:numPr>
          <w:ilvl w:val="0"/>
          <w:numId w:val="7"/>
        </w:numPr>
        <w:spacing w:after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осуществление функций подрядной</w:t>
      </w:r>
      <w:r w:rsidR="00B40E6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организации  -  252 члена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2A55FE" w:rsidRPr="00EA476D" w:rsidRDefault="002A55FE" w:rsidP="002A55FE">
      <w:pPr>
        <w:spacing w:after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2A55FE" w:rsidRPr="00EA476D" w:rsidRDefault="001423F1" w:rsidP="002A55FE">
      <w:pPr>
        <w:spacing w:after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>
            <wp:extent cx="3873500" cy="266700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EDF" w:rsidRPr="00EA476D" w:rsidRDefault="00E12EDF" w:rsidP="002A55FE">
      <w:pPr>
        <w:spacing w:after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1655B6" w:rsidRPr="00EA476D" w:rsidRDefault="0084156D" w:rsidP="003445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Так</w:t>
      </w:r>
      <w:r w:rsidR="001423F1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же ч</w:t>
      </w:r>
      <w:r w:rsidR="001655B6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лены  СРОА «СПС ЮР» участвуют в следующих видах строительных проектов: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объектов коммунального хозяйства,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социальных объектов,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коммерческой недвижимости,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промышленных объектов,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дорог,</w:t>
      </w:r>
    </w:p>
    <w:p w:rsidR="001655B6" w:rsidRPr="00EA476D" w:rsidRDefault="001655B6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строительство жилья.</w:t>
      </w:r>
    </w:p>
    <w:p w:rsidR="001655B6" w:rsidRPr="00EA476D" w:rsidRDefault="001655B6" w:rsidP="001655B6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Сопутствующая  деятельность:</w:t>
      </w:r>
    </w:p>
    <w:p w:rsidR="001655B6" w:rsidRPr="00EA476D" w:rsidRDefault="0034457B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</w:t>
      </w:r>
      <w:r w:rsidR="001655B6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птовая торговля строительными материалами,</w:t>
      </w:r>
    </w:p>
    <w:p w:rsidR="001655B6" w:rsidRPr="00EA476D" w:rsidRDefault="0034457B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</w:t>
      </w:r>
      <w:r w:rsidR="001655B6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существление строительного надзора и технического надзора за выполнением работ по капитальному строительству.</w:t>
      </w:r>
    </w:p>
    <w:p w:rsidR="008663DF" w:rsidRPr="00EA476D" w:rsidRDefault="0034457B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у</w:t>
      </w:r>
      <w:r w:rsidR="008663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становка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и капитальный ремонт </w:t>
      </w:r>
      <w:r w:rsidR="008663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лифтов, </w:t>
      </w:r>
    </w:p>
    <w:p w:rsidR="008663DF" w:rsidRPr="00EA476D" w:rsidRDefault="0034457B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</w:t>
      </w:r>
      <w:r w:rsidR="008663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троительство</w:t>
      </w:r>
      <w:r w:rsidR="00535175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и капитальный ремонт</w:t>
      </w:r>
      <w:r w:rsidR="008663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котельных</w:t>
      </w:r>
      <w:r w:rsidR="008415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</w:p>
    <w:p w:rsidR="008663DF" w:rsidRPr="00EA476D" w:rsidRDefault="0034457B" w:rsidP="001655B6">
      <w:pPr>
        <w:pStyle w:val="a3"/>
        <w:numPr>
          <w:ilvl w:val="0"/>
          <w:numId w:val="6"/>
        </w:numPr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</w:t>
      </w:r>
      <w:r w:rsidR="008663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роизводство строительных металлических конструкций, изделий и их частей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34457B" w:rsidRPr="00EA476D" w:rsidRDefault="0034457B" w:rsidP="0034457B">
      <w:pPr>
        <w:pStyle w:val="a3"/>
        <w:spacing w:after="0"/>
        <w:ind w:left="1191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9E3B3A" w:rsidRPr="00EA476D" w:rsidRDefault="009E3B3A" w:rsidP="0034457B">
      <w:pPr>
        <w:pStyle w:val="af"/>
        <w:ind w:firstLine="708"/>
        <w:jc w:val="both"/>
        <w:rPr>
          <w:rFonts w:eastAsia="Arial Unicode MS"/>
          <w:b/>
          <w:color w:val="000000" w:themeColor="text1"/>
          <w:sz w:val="26"/>
          <w:szCs w:val="26"/>
        </w:rPr>
      </w:pPr>
      <w:r w:rsidRPr="00EA476D">
        <w:rPr>
          <w:rFonts w:eastAsia="Arial Unicode MS"/>
          <w:b/>
          <w:color w:val="000000" w:themeColor="text1"/>
          <w:sz w:val="26"/>
          <w:szCs w:val="26"/>
        </w:rPr>
        <w:t xml:space="preserve">Показатели деятельности членов СРОА «СПС ЮР» за 2018 год. </w:t>
      </w:r>
    </w:p>
    <w:p w:rsidR="00A27D70" w:rsidRPr="00EA476D" w:rsidRDefault="00A27D70" w:rsidP="0034457B">
      <w:pPr>
        <w:pStyle w:val="af"/>
        <w:ind w:firstLine="708"/>
        <w:jc w:val="both"/>
        <w:rPr>
          <w:rFonts w:eastAsia="Arial Unicode MS"/>
          <w:b/>
          <w:color w:val="000000" w:themeColor="text1"/>
          <w:sz w:val="26"/>
          <w:szCs w:val="26"/>
        </w:rPr>
      </w:pPr>
    </w:p>
    <w:p w:rsidR="009E3B3A" w:rsidRPr="00EA476D" w:rsidRDefault="009E3B3A" w:rsidP="009E3B3A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Общая стоимость всех работ в области строительства, выполненных в </w:t>
      </w:r>
      <w:r w:rsidR="008415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2018 году членами СРОА «СПС ЮР»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составила:</w:t>
      </w:r>
    </w:p>
    <w:p w:rsidR="009E3B3A" w:rsidRPr="00EA476D" w:rsidRDefault="009E3B3A" w:rsidP="00A27D70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Объем работ по договорам </w:t>
      </w:r>
      <w:r w:rsidR="004D437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подряда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-</w:t>
      </w:r>
      <w:r w:rsidR="00A27D70"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A27D70"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52 924 400 194,69 ₽ </w:t>
      </w:r>
    </w:p>
    <w:p w:rsidR="00A27D70" w:rsidRPr="00EA476D" w:rsidRDefault="009E3B3A" w:rsidP="00EA43ED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>Доход</w:t>
      </w:r>
      <w:r w:rsidR="007612DA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8415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полученный по СМР составил</w:t>
      </w:r>
      <w:proofErr w:type="gramEnd"/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- </w:t>
      </w:r>
      <w:r w:rsidR="00A27D70"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>42 230 681 936,15 ₽</w:t>
      </w:r>
    </w:p>
    <w:p w:rsidR="0034457B" w:rsidRPr="00EA476D" w:rsidRDefault="00A27D70" w:rsidP="00EA43ED">
      <w:pPr>
        <w:spacing w:after="120"/>
        <w:ind w:firstLine="36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Согласно предоставленным отчетам</w:t>
      </w:r>
      <w:r w:rsidR="007612D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 СРОА «СПС ЮР»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выполняют работы для государственных (муниципальных нужд) по государственн</w:t>
      </w:r>
      <w:r w:rsidR="008415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ым контрактам  - 223 члена Ассоциации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/>
        </w:rPr>
        <w:t>N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44-ФЗ «О контрактной системе в сфере закупок товаров, работ, услуг для обеспечения государ</w:t>
      </w:r>
      <w:r w:rsidR="008415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ственных и муниципальных нужд, 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/>
        </w:rPr>
        <w:t>N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223-ФЗ «О закупках товаров, работ, услуг отдельными видами юридических лиц»,  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/>
        </w:rPr>
        <w:t>N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615 «О порядке привлечения подрядных организаций для о</w:t>
      </w:r>
      <w:r w:rsidR="008415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казания услуг и (или) выполнения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</w:t>
      </w:r>
      <w:proofErr w:type="gramEnd"/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специализированной некоммерческой организации, </w:t>
      </w:r>
      <w:r w:rsidR="0034457B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 xml:space="preserve">осуществляющей деятельность, направленную на обеспечение проведения капитального ремонта общего имущества в многоквартирных домах»). </w:t>
      </w:r>
    </w:p>
    <w:p w:rsidR="001423F1" w:rsidRPr="00EA476D" w:rsidRDefault="0034457B" w:rsidP="00EA43E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Объем работ по государственным контрактам в</w:t>
      </w:r>
      <w:r w:rsidR="001423F1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отчетный период составил – </w:t>
      </w:r>
      <w:r w:rsidR="001423F1"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>13 663 416 147,85 ₽ (включая переходящие контракты с 2017г. на сумму   4 078 475 107,31 ₽).</w:t>
      </w:r>
    </w:p>
    <w:p w:rsidR="001423F1" w:rsidRPr="00EA476D" w:rsidRDefault="001423F1" w:rsidP="00EA43E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Объем выполненных работ составил - 7 957 533 769,53 ₽ </w:t>
      </w:r>
    </w:p>
    <w:p w:rsidR="001423F1" w:rsidRPr="00EA476D" w:rsidRDefault="001423F1" w:rsidP="00535175">
      <w:pPr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Объем работ на 31.12.2018г. составил - </w:t>
      </w:r>
      <w:r w:rsidR="00535175"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EA476D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9 784 357 485,63 ₽ </w:t>
      </w:r>
    </w:p>
    <w:p w:rsidR="00E12EDF" w:rsidRPr="00EA476D" w:rsidRDefault="00E12EDF" w:rsidP="00535175">
      <w:pPr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402EA" w:rsidRPr="00EA476D" w:rsidRDefault="001423F1" w:rsidP="00535175">
      <w:p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A476D">
        <w:rPr>
          <w:rFonts w:ascii="Times New Roman" w:eastAsia="Arial Unicode MS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CF3D4F" w:rsidRPr="00EA476D">
        <w:rPr>
          <w:rFonts w:ascii="Times New Roman" w:eastAsia="Arial Unicode MS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451485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7BB5" w:rsidRPr="00EA476D" w:rsidRDefault="00CE7BB5" w:rsidP="004769A4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F17D05" w:rsidRPr="00EA476D" w:rsidRDefault="00F17D05" w:rsidP="004769A4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Сведения о </w:t>
      </w:r>
      <w:r w:rsidR="00E12EDF" w:rsidRPr="00EA476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страховых случаях за 2018 год и выплатах при страховании членами СРОА «СПС ЮР» риска гражданской ответственности, которая может наступить в случае причинения вреда, риска ответственности за нарушение членами СРОА «СПС ЮР» условий договора строительного подряда </w:t>
      </w:r>
      <w:r w:rsidR="004D437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отсутствуют.</w:t>
      </w:r>
    </w:p>
    <w:p w:rsidR="00CE7BB5" w:rsidRPr="00EA476D" w:rsidRDefault="00CE7BB5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BB5" w:rsidRPr="00EA476D" w:rsidRDefault="00CE7BB5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BB5" w:rsidRPr="004D4373" w:rsidRDefault="00CE7BB5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43ED" w:rsidRDefault="00EA43ED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476D" w:rsidRDefault="00EA476D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476D" w:rsidRDefault="00EA476D" w:rsidP="00675708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9413B2" w:rsidRPr="004D4373" w:rsidRDefault="009413B2" w:rsidP="00EA43ED">
      <w:pPr>
        <w:pStyle w:val="ConsPlusTitlePage"/>
        <w:ind w:firstLine="708"/>
        <w:rPr>
          <w:rFonts w:ascii="Arial" w:hAnsi="Arial" w:cs="Arial"/>
          <w:sz w:val="26"/>
          <w:szCs w:val="26"/>
        </w:rPr>
      </w:pPr>
    </w:p>
    <w:p w:rsidR="00CE7BB5" w:rsidRDefault="00CE7BB5" w:rsidP="00EA43ED">
      <w:pPr>
        <w:pStyle w:val="ConsPlusTitlePage"/>
        <w:jc w:val="both"/>
        <w:rPr>
          <w:rFonts w:ascii="Arial" w:hAnsi="Arial" w:cs="Arial"/>
          <w:sz w:val="26"/>
          <w:szCs w:val="26"/>
        </w:rPr>
      </w:pPr>
    </w:p>
    <w:p w:rsidR="00FB0977" w:rsidRPr="00EA43ED" w:rsidRDefault="00FB0977" w:rsidP="00EA43ED">
      <w:pPr>
        <w:pStyle w:val="ConsPlusTitlePage"/>
        <w:rPr>
          <w:rFonts w:ascii="Times New Roman" w:hAnsi="Times New Roman" w:cs="Times New Roman"/>
          <w:i/>
          <w:sz w:val="22"/>
          <w:szCs w:val="22"/>
        </w:rPr>
      </w:pPr>
      <w:r w:rsidRPr="00EA43ED">
        <w:rPr>
          <w:rFonts w:ascii="Times New Roman" w:hAnsi="Times New Roman" w:cs="Times New Roman"/>
          <w:i/>
          <w:sz w:val="22"/>
          <w:szCs w:val="22"/>
        </w:rPr>
        <w:lastRenderedPageBreak/>
        <w:t>Исполнитель:</w:t>
      </w:r>
    </w:p>
    <w:p w:rsidR="00E12EDF" w:rsidRPr="00EA43ED" w:rsidRDefault="00E12EDF" w:rsidP="00EA43ED">
      <w:pPr>
        <w:pStyle w:val="ConsPlusTitlePage"/>
        <w:rPr>
          <w:rFonts w:ascii="Times New Roman" w:hAnsi="Times New Roman" w:cs="Times New Roman"/>
          <w:i/>
          <w:sz w:val="22"/>
          <w:szCs w:val="22"/>
        </w:rPr>
      </w:pPr>
      <w:r w:rsidRPr="00EA43ED">
        <w:rPr>
          <w:rFonts w:ascii="Times New Roman" w:hAnsi="Times New Roman" w:cs="Times New Roman"/>
          <w:i/>
          <w:sz w:val="22"/>
          <w:szCs w:val="22"/>
        </w:rPr>
        <w:t>Главный специалист экспертного отдела</w:t>
      </w:r>
    </w:p>
    <w:p w:rsidR="00FB0977" w:rsidRPr="00EA43ED" w:rsidRDefault="00E12EDF" w:rsidP="00EA43ED">
      <w:pPr>
        <w:pStyle w:val="ConsPlusTitlePage"/>
        <w:rPr>
          <w:rFonts w:ascii="Times New Roman" w:hAnsi="Times New Roman" w:cs="Times New Roman"/>
          <w:i/>
          <w:sz w:val="22"/>
          <w:szCs w:val="22"/>
        </w:rPr>
      </w:pPr>
      <w:r w:rsidRPr="00EA43ED">
        <w:rPr>
          <w:rFonts w:ascii="Times New Roman" w:hAnsi="Times New Roman" w:cs="Times New Roman"/>
          <w:i/>
          <w:sz w:val="22"/>
          <w:szCs w:val="22"/>
        </w:rPr>
        <w:t>Войнеленко Ольга Евгеньевна</w:t>
      </w:r>
    </w:p>
    <w:p w:rsidR="008A7376" w:rsidRPr="00EA43ED" w:rsidRDefault="00565219" w:rsidP="00EA43ED">
      <w:pPr>
        <w:pStyle w:val="ConsPlusTitlePage"/>
        <w:rPr>
          <w:rFonts w:ascii="Times New Roman" w:hAnsi="Times New Roman" w:cs="Times New Roman"/>
          <w:i/>
          <w:sz w:val="22"/>
          <w:szCs w:val="22"/>
        </w:rPr>
      </w:pPr>
      <w:r w:rsidRPr="00EA43ED">
        <w:rPr>
          <w:rFonts w:ascii="Times New Roman" w:hAnsi="Times New Roman" w:cs="Times New Roman"/>
          <w:i/>
          <w:sz w:val="22"/>
          <w:szCs w:val="22"/>
        </w:rPr>
        <w:t>8(861)216-94-51</w:t>
      </w:r>
    </w:p>
    <w:p w:rsidR="009827FB" w:rsidRPr="00EA43ED" w:rsidRDefault="008A7376" w:rsidP="00EA43ED">
      <w:pPr>
        <w:pStyle w:val="ConsPlusTitlePage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EA43ED">
        <w:rPr>
          <w:rFonts w:ascii="Times New Roman" w:hAnsi="Times New Roman" w:cs="Times New Roman"/>
          <w:i/>
          <w:sz w:val="22"/>
          <w:szCs w:val="22"/>
          <w:lang w:val="en-US"/>
        </w:rPr>
        <w:t>ovoynelenko</w:t>
      </w:r>
      <w:proofErr w:type="spellEnd"/>
      <w:r w:rsidRPr="00EA43ED">
        <w:rPr>
          <w:rFonts w:ascii="Times New Roman" w:hAnsi="Times New Roman" w:cs="Times New Roman"/>
          <w:i/>
          <w:sz w:val="22"/>
          <w:szCs w:val="22"/>
        </w:rPr>
        <w:t>@</w:t>
      </w:r>
      <w:proofErr w:type="spellStart"/>
      <w:r w:rsidRPr="00EA43ED">
        <w:rPr>
          <w:rFonts w:ascii="Times New Roman" w:hAnsi="Times New Roman" w:cs="Times New Roman"/>
          <w:i/>
          <w:sz w:val="22"/>
          <w:szCs w:val="22"/>
          <w:lang w:val="en-US"/>
        </w:rPr>
        <w:t>spsyur</w:t>
      </w:r>
      <w:proofErr w:type="spellEnd"/>
      <w:r w:rsidRPr="00EA43ED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Pr="00EA43ED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  <w:proofErr w:type="spellEnd"/>
    </w:p>
    <w:sectPr w:rsidR="009827FB" w:rsidRPr="00EA43ED" w:rsidSect="00EA43ED">
      <w:footerReference w:type="default" r:id="rId12"/>
      <w:pgSz w:w="11906" w:h="16838"/>
      <w:pgMar w:top="426" w:right="1274" w:bottom="709" w:left="1418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8C" w:rsidRDefault="002C088C" w:rsidP="00A027F6">
      <w:pPr>
        <w:spacing w:after="0" w:line="240" w:lineRule="auto"/>
      </w:pPr>
      <w:r>
        <w:separator/>
      </w:r>
    </w:p>
  </w:endnote>
  <w:endnote w:type="continuationSeparator" w:id="0">
    <w:p w:rsidR="002C088C" w:rsidRDefault="002C088C" w:rsidP="00A0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45767"/>
      <w:docPartObj>
        <w:docPartGallery w:val="Page Numbers (Bottom of Page)"/>
        <w:docPartUnique/>
      </w:docPartObj>
    </w:sdtPr>
    <w:sdtContent>
      <w:p w:rsidR="00F17D05" w:rsidRDefault="00241C5F">
        <w:pPr>
          <w:pStyle w:val="a7"/>
          <w:jc w:val="center"/>
        </w:pPr>
        <w:r>
          <w:fldChar w:fldCharType="begin"/>
        </w:r>
        <w:r w:rsidR="00A96346">
          <w:instrText xml:space="preserve"> PAGE   \* MERGEFORMAT </w:instrText>
        </w:r>
        <w:r>
          <w:fldChar w:fldCharType="separate"/>
        </w:r>
        <w:r w:rsidR="00FA7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D05" w:rsidRDefault="00F17D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8C" w:rsidRDefault="002C088C" w:rsidP="00A027F6">
      <w:pPr>
        <w:spacing w:after="0" w:line="240" w:lineRule="auto"/>
      </w:pPr>
      <w:r>
        <w:separator/>
      </w:r>
    </w:p>
  </w:footnote>
  <w:footnote w:type="continuationSeparator" w:id="0">
    <w:p w:rsidR="002C088C" w:rsidRDefault="002C088C" w:rsidP="00A0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17"/>
    <w:multiLevelType w:val="hybridMultilevel"/>
    <w:tmpl w:val="7C36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5D40"/>
    <w:multiLevelType w:val="hybridMultilevel"/>
    <w:tmpl w:val="3530D95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11563BB4"/>
    <w:multiLevelType w:val="hybridMultilevel"/>
    <w:tmpl w:val="A9F6E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01F16"/>
    <w:multiLevelType w:val="hybridMultilevel"/>
    <w:tmpl w:val="7B40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5CE6"/>
    <w:multiLevelType w:val="hybridMultilevel"/>
    <w:tmpl w:val="258E105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51B85583"/>
    <w:multiLevelType w:val="hybridMultilevel"/>
    <w:tmpl w:val="7256C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464DCF"/>
    <w:multiLevelType w:val="hybridMultilevel"/>
    <w:tmpl w:val="6A5A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72F3"/>
    <w:multiLevelType w:val="hybridMultilevel"/>
    <w:tmpl w:val="6714C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AD059B9"/>
    <w:multiLevelType w:val="hybridMultilevel"/>
    <w:tmpl w:val="AEC2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71"/>
    <w:rsid w:val="0001480E"/>
    <w:rsid w:val="00020397"/>
    <w:rsid w:val="00023ACF"/>
    <w:rsid w:val="0002448B"/>
    <w:rsid w:val="00052E06"/>
    <w:rsid w:val="000A6AB2"/>
    <w:rsid w:val="000B324B"/>
    <w:rsid w:val="000D4C62"/>
    <w:rsid w:val="00104A70"/>
    <w:rsid w:val="001402EA"/>
    <w:rsid w:val="001423F1"/>
    <w:rsid w:val="001655B6"/>
    <w:rsid w:val="001670B2"/>
    <w:rsid w:val="00172DEC"/>
    <w:rsid w:val="0019731C"/>
    <w:rsid w:val="001A1CC8"/>
    <w:rsid w:val="001D4F52"/>
    <w:rsid w:val="001F6526"/>
    <w:rsid w:val="0020382C"/>
    <w:rsid w:val="00241454"/>
    <w:rsid w:val="00241C5F"/>
    <w:rsid w:val="00282C7C"/>
    <w:rsid w:val="0028451D"/>
    <w:rsid w:val="002A55FE"/>
    <w:rsid w:val="002C088C"/>
    <w:rsid w:val="002C5126"/>
    <w:rsid w:val="002E767B"/>
    <w:rsid w:val="002F1083"/>
    <w:rsid w:val="003136FC"/>
    <w:rsid w:val="0034457B"/>
    <w:rsid w:val="003578A1"/>
    <w:rsid w:val="00370356"/>
    <w:rsid w:val="00376598"/>
    <w:rsid w:val="003B65C5"/>
    <w:rsid w:val="003B7FA7"/>
    <w:rsid w:val="003C24A1"/>
    <w:rsid w:val="00422C29"/>
    <w:rsid w:val="00455970"/>
    <w:rsid w:val="0045693D"/>
    <w:rsid w:val="00460620"/>
    <w:rsid w:val="00461FD0"/>
    <w:rsid w:val="004712E9"/>
    <w:rsid w:val="004769A4"/>
    <w:rsid w:val="00490729"/>
    <w:rsid w:val="004B3A9C"/>
    <w:rsid w:val="004B6649"/>
    <w:rsid w:val="004C3DB2"/>
    <w:rsid w:val="004D4373"/>
    <w:rsid w:val="004E6ACA"/>
    <w:rsid w:val="00501133"/>
    <w:rsid w:val="00535175"/>
    <w:rsid w:val="00565219"/>
    <w:rsid w:val="00567769"/>
    <w:rsid w:val="00581F7F"/>
    <w:rsid w:val="005C725B"/>
    <w:rsid w:val="005E2EC7"/>
    <w:rsid w:val="005E3EC5"/>
    <w:rsid w:val="0061098E"/>
    <w:rsid w:val="00617646"/>
    <w:rsid w:val="00675708"/>
    <w:rsid w:val="006A7636"/>
    <w:rsid w:val="006B2813"/>
    <w:rsid w:val="00721C80"/>
    <w:rsid w:val="007612DA"/>
    <w:rsid w:val="00777C2F"/>
    <w:rsid w:val="00793C43"/>
    <w:rsid w:val="007B3A4D"/>
    <w:rsid w:val="007B53AB"/>
    <w:rsid w:val="007C53F5"/>
    <w:rsid w:val="007C78EC"/>
    <w:rsid w:val="007F3947"/>
    <w:rsid w:val="008034F7"/>
    <w:rsid w:val="00831924"/>
    <w:rsid w:val="0084156D"/>
    <w:rsid w:val="008663DF"/>
    <w:rsid w:val="00871882"/>
    <w:rsid w:val="0087343E"/>
    <w:rsid w:val="008821D1"/>
    <w:rsid w:val="00894990"/>
    <w:rsid w:val="008962BE"/>
    <w:rsid w:val="008A7376"/>
    <w:rsid w:val="008A7C8B"/>
    <w:rsid w:val="008E3DDC"/>
    <w:rsid w:val="008F5262"/>
    <w:rsid w:val="00902799"/>
    <w:rsid w:val="00916277"/>
    <w:rsid w:val="009413B2"/>
    <w:rsid w:val="009827FB"/>
    <w:rsid w:val="009A245F"/>
    <w:rsid w:val="009C6169"/>
    <w:rsid w:val="009D3873"/>
    <w:rsid w:val="009E3B3A"/>
    <w:rsid w:val="00A027F6"/>
    <w:rsid w:val="00A03827"/>
    <w:rsid w:val="00A24CA8"/>
    <w:rsid w:val="00A27D70"/>
    <w:rsid w:val="00A344DA"/>
    <w:rsid w:val="00A3733A"/>
    <w:rsid w:val="00A7506F"/>
    <w:rsid w:val="00A845A4"/>
    <w:rsid w:val="00A93123"/>
    <w:rsid w:val="00A96346"/>
    <w:rsid w:val="00AB482B"/>
    <w:rsid w:val="00AC43DA"/>
    <w:rsid w:val="00AD7CBC"/>
    <w:rsid w:val="00B003A8"/>
    <w:rsid w:val="00B1285A"/>
    <w:rsid w:val="00B13811"/>
    <w:rsid w:val="00B21DD0"/>
    <w:rsid w:val="00B40E63"/>
    <w:rsid w:val="00B4284A"/>
    <w:rsid w:val="00B46FDF"/>
    <w:rsid w:val="00B54636"/>
    <w:rsid w:val="00B67380"/>
    <w:rsid w:val="00B91A50"/>
    <w:rsid w:val="00BA669E"/>
    <w:rsid w:val="00BB758A"/>
    <w:rsid w:val="00BC7D45"/>
    <w:rsid w:val="00C025DE"/>
    <w:rsid w:val="00C21F71"/>
    <w:rsid w:val="00C55ABF"/>
    <w:rsid w:val="00C709EB"/>
    <w:rsid w:val="00C91F8E"/>
    <w:rsid w:val="00C954C2"/>
    <w:rsid w:val="00CB2D16"/>
    <w:rsid w:val="00CC200B"/>
    <w:rsid w:val="00CD3FD2"/>
    <w:rsid w:val="00CE7BB5"/>
    <w:rsid w:val="00CF3D4F"/>
    <w:rsid w:val="00D25615"/>
    <w:rsid w:val="00D81FA0"/>
    <w:rsid w:val="00DD7175"/>
    <w:rsid w:val="00E12EDF"/>
    <w:rsid w:val="00EA1BF1"/>
    <w:rsid w:val="00EA43ED"/>
    <w:rsid w:val="00EA476D"/>
    <w:rsid w:val="00EB2402"/>
    <w:rsid w:val="00ED56DB"/>
    <w:rsid w:val="00EE2116"/>
    <w:rsid w:val="00EF558F"/>
    <w:rsid w:val="00F17D05"/>
    <w:rsid w:val="00F90AFC"/>
    <w:rsid w:val="00FA7B8A"/>
    <w:rsid w:val="00FB0977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71"/>
    <w:pPr>
      <w:ind w:left="720"/>
      <w:contextualSpacing/>
    </w:pPr>
  </w:style>
  <w:style w:type="character" w:customStyle="1" w:styleId="FontStyle11">
    <w:name w:val="Font Style11"/>
    <w:rsid w:val="00C21F71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712E9"/>
    <w:rPr>
      <w:color w:val="0000FF"/>
      <w:u w:val="single"/>
    </w:rPr>
  </w:style>
  <w:style w:type="paragraph" w:customStyle="1" w:styleId="ConsPlusNormal">
    <w:name w:val="ConsPlusNormal"/>
    <w:rsid w:val="00456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569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7F6"/>
  </w:style>
  <w:style w:type="paragraph" w:styleId="a7">
    <w:name w:val="footer"/>
    <w:basedOn w:val="a"/>
    <w:link w:val="a8"/>
    <w:uiPriority w:val="99"/>
    <w:unhideWhenUsed/>
    <w:rsid w:val="00A0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7F6"/>
  </w:style>
  <w:style w:type="paragraph" w:styleId="a9">
    <w:name w:val="No Spacing"/>
    <w:uiPriority w:val="1"/>
    <w:qFormat/>
    <w:rsid w:val="00313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9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27FB"/>
    <w:rPr>
      <w:b/>
      <w:bCs/>
    </w:rPr>
  </w:style>
  <w:style w:type="character" w:styleId="ac">
    <w:name w:val="Emphasis"/>
    <w:basedOn w:val="a0"/>
    <w:uiPriority w:val="20"/>
    <w:qFormat/>
    <w:rsid w:val="009827F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E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EC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3445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4457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КФ - ВВ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1 уровень -  до 60 мл. руб.</c:v>
                </c:pt>
                <c:pt idx="1">
                  <c:v>2 уровень -  до 500 млн. руб.</c:v>
                </c:pt>
                <c:pt idx="2">
                  <c:v>3 уровень- - до 3 млрд. руб. </c:v>
                </c:pt>
                <c:pt idx="3">
                  <c:v>4 уровень - 10 млрд. руб.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753</c:v>
                </c:pt>
                <c:pt idx="1">
                  <c:v>76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C9-4FC4-96A7-30103576AABC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кф одо 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1 уровень до 60 млн. руб.</c:v>
                </c:pt>
                <c:pt idx="1">
                  <c:v>2 уровень  до 500 млн.руб.</c:v>
                </c:pt>
                <c:pt idx="2">
                  <c:v>3 уровень до 3 млрд. руб.</c:v>
                </c:pt>
                <c:pt idx="3">
                  <c:v>4 уровень более 10 млрд. руб.</c:v>
                </c:pt>
                <c:pt idx="4">
                  <c:v>не участвовали в ОДО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203</c:v>
                </c:pt>
                <c:pt idx="1">
                  <c:v>14</c:v>
                </c:pt>
                <c:pt idx="2">
                  <c:v>6</c:v>
                </c:pt>
                <c:pt idx="4">
                  <c:v>629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49-4397-8619-2B38495167E3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Виды деятельности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1. Застройщик</c:v>
                </c:pt>
                <c:pt idx="1">
                  <c:v>2. Технический заказчик</c:v>
                </c:pt>
                <c:pt idx="2">
                  <c:v>3. Генеральный подрядчик</c:v>
                </c:pt>
                <c:pt idx="3">
                  <c:v>4. Подрядчик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174</c:v>
                </c:pt>
                <c:pt idx="1">
                  <c:v>127</c:v>
                </c:pt>
                <c:pt idx="2">
                  <c:v>195</c:v>
                </c:pt>
                <c:pt idx="3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49-42AA-AB12-CB44C51C216C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Совокупный объем ОДО за 2018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 01.01.2018г.</c:v>
                </c:pt>
                <c:pt idx="1">
                  <c:v>заключенные</c:v>
                </c:pt>
                <c:pt idx="2">
                  <c:v>исполненные</c:v>
                </c:pt>
                <c:pt idx="3">
                  <c:v>на 31.12.2018г.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4078475107.3099999</c:v>
                </c:pt>
                <c:pt idx="1">
                  <c:v>13663416147.849998</c:v>
                </c:pt>
                <c:pt idx="2">
                  <c:v>7957533769.1300001</c:v>
                </c:pt>
                <c:pt idx="3">
                  <c:v>9784360485.6000004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83-495F-BFC2-A32261A6AC83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BA6A-F53F-4D94-A3E1-8B1F0797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Windows User</cp:lastModifiedBy>
  <cp:revision>8</cp:revision>
  <cp:lastPrinted>2019-07-08T08:37:00Z</cp:lastPrinted>
  <dcterms:created xsi:type="dcterms:W3CDTF">2019-08-21T12:20:00Z</dcterms:created>
  <dcterms:modified xsi:type="dcterms:W3CDTF">2019-08-22T11:26:00Z</dcterms:modified>
</cp:coreProperties>
</file>